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88" w:rsidRPr="00DF1688" w:rsidRDefault="00DF1688" w:rsidP="00DF1688">
      <w:pPr>
        <w:spacing w:line="440" w:lineRule="exact"/>
        <w:jc w:val="center"/>
        <w:textDirection w:val="lrTbV"/>
        <w:rPr>
          <w:rFonts w:eastAsia="標楷體"/>
          <w:b/>
          <w:sz w:val="32"/>
        </w:rPr>
      </w:pPr>
      <w:bookmarkStart w:id="0" w:name="_GoBack"/>
      <w:bookmarkEnd w:id="0"/>
      <w:r w:rsidRPr="00DF1688">
        <w:rPr>
          <w:rFonts w:eastAsia="標楷體" w:hint="eastAsia"/>
          <w:b/>
          <w:sz w:val="32"/>
        </w:rPr>
        <w:t>財團法人臺灣更生保護會</w:t>
      </w:r>
    </w:p>
    <w:p w:rsidR="00DF1688" w:rsidRPr="00DF1688" w:rsidRDefault="00346A2E" w:rsidP="00DF1688">
      <w:pPr>
        <w:spacing w:line="440" w:lineRule="exact"/>
        <w:jc w:val="center"/>
        <w:textDirection w:val="lrTbV"/>
        <w:rPr>
          <w:rFonts w:eastAsia="標楷體" w:hint="eastAsia"/>
          <w:b/>
          <w:sz w:val="32"/>
        </w:rPr>
      </w:pPr>
      <w:r>
        <w:rPr>
          <w:rFonts w:eastAsia="標楷體" w:hint="eastAsia"/>
          <w:b/>
          <w:sz w:val="32"/>
        </w:rPr>
        <w:t>更生</w:t>
      </w:r>
      <w:r>
        <w:rPr>
          <w:rFonts w:eastAsia="標楷體" w:hint="eastAsia"/>
          <w:b/>
          <w:sz w:val="32"/>
        </w:rPr>
        <w:t>80</w:t>
      </w:r>
      <w:r>
        <w:rPr>
          <w:rFonts w:eastAsia="標楷體" w:hint="eastAsia"/>
          <w:b/>
          <w:sz w:val="32"/>
        </w:rPr>
        <w:t>保護成果展暨更生年貨大街活動採購案</w:t>
      </w:r>
    </w:p>
    <w:p w:rsidR="00F2053F" w:rsidRPr="00DF1688" w:rsidRDefault="00DF1688" w:rsidP="00DF1688">
      <w:pPr>
        <w:spacing w:line="440" w:lineRule="exact"/>
        <w:jc w:val="center"/>
        <w:textDirection w:val="lrTbV"/>
        <w:rPr>
          <w:rFonts w:eastAsia="標楷體"/>
          <w:b/>
          <w:sz w:val="32"/>
        </w:rPr>
      </w:pPr>
      <w:r w:rsidRPr="00DF1688">
        <w:rPr>
          <w:rFonts w:eastAsia="標楷體" w:hint="eastAsia"/>
          <w:b/>
          <w:sz w:val="32"/>
        </w:rPr>
        <w:t>投標標價清單</w:t>
      </w:r>
    </w:p>
    <w:p w:rsidR="00F2053F" w:rsidRDefault="00F2053F">
      <w:pPr>
        <w:spacing w:line="240" w:lineRule="atLeast"/>
        <w:jc w:val="both"/>
        <w:textDirection w:val="lrTbV"/>
        <w:rPr>
          <w:rFonts w:eastAsia="標楷體"/>
        </w:rPr>
      </w:pPr>
      <w:r>
        <w:rPr>
          <w:rFonts w:eastAsia="標楷體" w:hint="eastAsia"/>
        </w:rPr>
        <w:t>本清單應依下列規定填寫：</w:t>
      </w:r>
    </w:p>
    <w:p w:rsidR="00F2053F" w:rsidRDefault="00F2053F" w:rsidP="007543AA">
      <w:pPr>
        <w:spacing w:beforeLines="100" w:before="360" w:line="240" w:lineRule="atLeast"/>
        <w:ind w:left="454" w:hanging="454"/>
        <w:jc w:val="both"/>
        <w:textDirection w:val="lrTbV"/>
        <w:rPr>
          <w:rFonts w:eastAsia="標楷體"/>
        </w:rPr>
      </w:pPr>
      <w:r>
        <w:rPr>
          <w:rFonts w:eastAsia="標楷體" w:hint="eastAsia"/>
        </w:rPr>
        <w:t>一、由投標廠商填寫後投標。其中項目、標的名稱、規格及數量各欄得由招標機關先行填寫供廠商投標。本清單可由廠商自行影印加頁填寫。</w:t>
      </w:r>
    </w:p>
    <w:p w:rsidR="00F2053F" w:rsidRDefault="00F2053F" w:rsidP="007543AA">
      <w:pPr>
        <w:spacing w:beforeLines="100" w:before="360" w:line="240" w:lineRule="atLeast"/>
        <w:ind w:left="454" w:hanging="454"/>
        <w:jc w:val="both"/>
        <w:textDirection w:val="lrTbV"/>
        <w:rPr>
          <w:rFonts w:eastAsia="標楷體"/>
        </w:rPr>
      </w:pPr>
      <w:r>
        <w:rPr>
          <w:rFonts w:eastAsia="標楷體" w:hint="eastAsia"/>
        </w:rPr>
        <w:t>二、本清單所標示之總價，應包括招標文件所規定之所有應由廠商得標後辦理之履約事項之價金，不論該等事項是否已於本清單明確標示。</w:t>
      </w:r>
    </w:p>
    <w:p w:rsidR="00F2053F" w:rsidRPr="007543AA" w:rsidRDefault="000631B4" w:rsidP="007543AA">
      <w:pPr>
        <w:spacing w:beforeLines="100" w:before="360" w:line="240" w:lineRule="atLeast"/>
        <w:ind w:left="454" w:hanging="454"/>
        <w:jc w:val="both"/>
        <w:textDirection w:val="lrTbV"/>
        <w:rPr>
          <w:rFonts w:eastAsia="標楷體" w:hint="eastAsia"/>
        </w:rPr>
      </w:pPr>
      <w:r>
        <w:rPr>
          <w:rFonts w:eastAsia="標楷體" w:hint="eastAsia"/>
          <w:noProof/>
        </w:rPr>
        <mc:AlternateContent>
          <mc:Choice Requires="wps">
            <w:drawing>
              <wp:anchor distT="0" distB="0" distL="114300" distR="114300" simplePos="0" relativeHeight="251658240" behindDoc="0" locked="0" layoutInCell="1" allowOverlap="1">
                <wp:simplePos x="0" y="0"/>
                <wp:positionH relativeFrom="column">
                  <wp:posOffset>4669790</wp:posOffset>
                </wp:positionH>
                <wp:positionV relativeFrom="paragraph">
                  <wp:posOffset>1236980</wp:posOffset>
                </wp:positionV>
                <wp:extent cx="1478280" cy="1414145"/>
                <wp:effectExtent l="12065" t="7620" r="508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141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CE512" id="Rectangle 3" o:spid="_x0000_s1026" style="position:absolute;margin-left:367.7pt;margin-top:97.4pt;width:116.4pt;height:1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"/>
            </w:pict>
          </mc:Fallback>
        </mc:AlternateContent>
      </w:r>
      <w:r w:rsidR="00F2053F">
        <w:rPr>
          <w:rFonts w:eastAsia="標楷體" w:hint="eastAsia"/>
        </w:rPr>
        <w:t>三、有下列情形者，應分項填寫本清單：</w:t>
      </w:r>
      <w:r w:rsidR="00F2053F">
        <w:rPr>
          <w:rFonts w:eastAsia="標楷體"/>
        </w:rPr>
        <w:t>(1)</w:t>
      </w:r>
      <w:r w:rsidR="00F2053F">
        <w:rPr>
          <w:rFonts w:eastAsia="標楷體" w:hint="eastAsia"/>
        </w:rPr>
        <w:t>招標文件規定之主要部分；</w:t>
      </w:r>
      <w:r w:rsidR="00F2053F">
        <w:rPr>
          <w:rFonts w:eastAsia="標楷體"/>
        </w:rPr>
        <w:t>(2)</w:t>
      </w:r>
      <w:r w:rsidR="00F2053F">
        <w:rPr>
          <w:rFonts w:eastAsia="標楷體" w:hint="eastAsia"/>
        </w:rPr>
        <w:t>招標文件規定應分項標示價格之項目；</w:t>
      </w:r>
      <w:r w:rsidR="00F2053F">
        <w:rPr>
          <w:rFonts w:eastAsia="標楷體"/>
        </w:rPr>
        <w:t>(3)</w:t>
      </w:r>
      <w:r w:rsidR="00F2053F">
        <w:rPr>
          <w:rFonts w:eastAsia="標楷體" w:hint="eastAsia"/>
        </w:rPr>
        <w:t>訂定底價確有困難而不訂底價之特殊或複雜案件；</w:t>
      </w:r>
      <w:r w:rsidR="00F2053F">
        <w:rPr>
          <w:rFonts w:eastAsia="標楷體"/>
        </w:rPr>
        <w:t>(4)</w:t>
      </w:r>
      <w:r w:rsidR="00F2053F">
        <w:rPr>
          <w:rFonts w:eastAsia="標楷體" w:hint="eastAsia"/>
        </w:rPr>
        <w:t>以最有利標決標；</w:t>
      </w:r>
      <w:r w:rsidR="00F2053F">
        <w:rPr>
          <w:rFonts w:eastAsia="標楷體"/>
        </w:rPr>
        <w:t>(5)</w:t>
      </w:r>
      <w:r w:rsidR="00F2053F">
        <w:rPr>
          <w:rFonts w:eastAsia="標楷體" w:hint="eastAsia"/>
        </w:rPr>
        <w:t>分包；</w:t>
      </w:r>
      <w:r w:rsidR="00F2053F">
        <w:rPr>
          <w:rFonts w:eastAsia="標楷體"/>
        </w:rPr>
        <w:t>(6)</w:t>
      </w:r>
      <w:r w:rsidR="00F2053F">
        <w:rPr>
          <w:rFonts w:eastAsia="標楷體" w:hint="eastAsia"/>
        </w:rPr>
        <w:t>分批付款；</w:t>
      </w:r>
      <w:r w:rsidR="00F2053F">
        <w:rPr>
          <w:rFonts w:eastAsia="標楷體"/>
        </w:rPr>
        <w:t>(7)</w:t>
      </w:r>
      <w:r w:rsidR="00F2053F">
        <w:rPr>
          <w:rFonts w:eastAsia="標楷體" w:hint="eastAsia"/>
        </w:rPr>
        <w:t>分批供應；</w:t>
      </w:r>
      <w:r w:rsidR="00F2053F">
        <w:rPr>
          <w:rFonts w:eastAsia="標楷體"/>
        </w:rPr>
        <w:t>(8)</w:t>
      </w:r>
      <w:r w:rsidR="00F2053F">
        <w:rPr>
          <w:rFonts w:eastAsia="標楷體" w:hint="eastAsia"/>
        </w:rPr>
        <w:t>維修用零配件；</w:t>
      </w:r>
      <w:r w:rsidR="00F2053F">
        <w:rPr>
          <w:rFonts w:eastAsia="標楷體"/>
        </w:rPr>
        <w:t>(9)</w:t>
      </w:r>
      <w:r w:rsidR="00F2053F">
        <w:rPr>
          <w:rFonts w:eastAsia="標楷體" w:hint="eastAsia"/>
        </w:rPr>
        <w:t>維護修理費用；</w:t>
      </w:r>
      <w:r w:rsidR="00F2053F">
        <w:rPr>
          <w:rFonts w:eastAsia="標楷體"/>
        </w:rPr>
        <w:t>(10)</w:t>
      </w:r>
      <w:r w:rsidR="00F2053F">
        <w:rPr>
          <w:rFonts w:eastAsia="標楷體" w:hint="eastAsia"/>
        </w:rPr>
        <w:t>不含於總標價內之機關保留選購權項目</w:t>
      </w:r>
      <w:r w:rsidR="00F2053F">
        <w:rPr>
          <w:rFonts w:eastAsia="標楷體"/>
        </w:rPr>
        <w:t>(</w:t>
      </w:r>
      <w:r w:rsidR="00F2053F">
        <w:rPr>
          <w:rFonts w:eastAsia="標楷體" w:hint="eastAsia"/>
        </w:rPr>
        <w:t>註明不含於總標價內</w:t>
      </w:r>
      <w:r w:rsidR="00F2053F">
        <w:rPr>
          <w:rFonts w:eastAsia="標楷體"/>
        </w:rPr>
        <w:t>)</w:t>
      </w:r>
      <w:r w:rsidR="00F2053F">
        <w:rPr>
          <w:rFonts w:eastAsia="標楷體" w:hint="eastAsia"/>
        </w:rPr>
        <w:t>；</w:t>
      </w:r>
      <w:r w:rsidR="00F2053F">
        <w:rPr>
          <w:rFonts w:eastAsia="標楷體"/>
        </w:rPr>
        <w:t>(11)</w:t>
      </w:r>
      <w:r w:rsidR="00F2053F">
        <w:rPr>
          <w:rFonts w:eastAsia="標楷體" w:hint="eastAsia"/>
        </w:rPr>
        <w:t>不含於總標價內之廠商建議選購項目</w:t>
      </w:r>
      <w:r w:rsidR="00F2053F">
        <w:rPr>
          <w:rFonts w:eastAsia="標楷體"/>
        </w:rPr>
        <w:t>(</w:t>
      </w:r>
      <w:r w:rsidR="00F2053F">
        <w:rPr>
          <w:rFonts w:eastAsia="標楷體" w:hint="eastAsia"/>
        </w:rPr>
        <w:t>註明不含於總標價內</w:t>
      </w:r>
      <w:r w:rsidR="00F2053F">
        <w:rPr>
          <w:rFonts w:eastAsia="標楷體"/>
        </w:rPr>
        <w:t>)</w:t>
      </w:r>
      <w:r w:rsidR="00F2053F">
        <w:rPr>
          <w:rFonts w:eastAsia="標楷體" w:hint="eastAsia"/>
        </w:rPr>
        <w:t>。</w:t>
      </w:r>
    </w:p>
    <w:p w:rsidR="00F2053F" w:rsidRDefault="000631B4" w:rsidP="007543AA">
      <w:pPr>
        <w:pStyle w:val="7"/>
        <w:numPr>
          <w:ilvl w:val="0"/>
          <w:numId w:val="1"/>
        </w:numPr>
        <w:spacing w:beforeLines="100" w:before="360"/>
        <w:jc w:val="both"/>
        <w:textDirection w:val="lrTbV"/>
        <w:rPr>
          <w:rFonts w:eastAsia="標楷體"/>
          <w:spacing w:val="0"/>
        </w:rPr>
      </w:pPr>
      <w:r>
        <w:rPr>
          <w:rFonts w:eastAsia="標楷體"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3563620</wp:posOffset>
                </wp:positionH>
                <wp:positionV relativeFrom="paragraph">
                  <wp:posOffset>429260</wp:posOffset>
                </wp:positionV>
                <wp:extent cx="914400" cy="850265"/>
                <wp:effectExtent l="10795" t="9525" r="825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50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601F" id="Rectangle 2" o:spid="_x0000_s1026" style="position:absolute;margin-left:280.6pt;margin-top:33.8pt;width:1in;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"/>
            </w:pict>
          </mc:Fallback>
        </mc:AlternateContent>
      </w:r>
      <w:r w:rsidR="00F2053F">
        <w:rPr>
          <w:rFonts w:eastAsia="標楷體" w:hint="eastAsia"/>
          <w:spacing w:val="0"/>
        </w:rPr>
        <w:t>標價條件：依招標文件之規定。</w:t>
      </w:r>
    </w:p>
    <w:p w:rsidR="00F2053F" w:rsidRDefault="00F2053F" w:rsidP="007543AA">
      <w:pPr>
        <w:pStyle w:val="7"/>
        <w:numPr>
          <w:ilvl w:val="0"/>
          <w:numId w:val="1"/>
        </w:numPr>
        <w:spacing w:beforeLines="100" w:before="360"/>
        <w:jc w:val="both"/>
        <w:textDirection w:val="lrTbV"/>
        <w:rPr>
          <w:rFonts w:eastAsia="標楷體"/>
          <w:spacing w:val="0"/>
        </w:rPr>
      </w:pPr>
      <w:r>
        <w:rPr>
          <w:rFonts w:eastAsia="標楷體" w:hint="eastAsia"/>
          <w:spacing w:val="0"/>
        </w:rPr>
        <w:t>契約價金受款人名稱：</w:t>
      </w:r>
    </w:p>
    <w:p w:rsidR="00F2053F" w:rsidRDefault="00F2053F" w:rsidP="007543AA">
      <w:pPr>
        <w:pStyle w:val="7"/>
        <w:numPr>
          <w:ilvl w:val="0"/>
          <w:numId w:val="1"/>
        </w:numPr>
        <w:spacing w:beforeLines="100" w:before="360"/>
        <w:jc w:val="both"/>
        <w:textDirection w:val="lrTbV"/>
        <w:rPr>
          <w:rFonts w:eastAsia="標楷體"/>
          <w:spacing w:val="0"/>
        </w:rPr>
      </w:pPr>
      <w:r>
        <w:rPr>
          <w:rFonts w:eastAsia="標楷體" w:hint="eastAsia"/>
          <w:spacing w:val="0"/>
        </w:rPr>
        <w:t>契約價金受款人地址：</w:t>
      </w:r>
    </w:p>
    <w:p w:rsidR="00F2053F" w:rsidRDefault="00F2053F">
      <w:pPr>
        <w:spacing w:line="240" w:lineRule="atLeast"/>
        <w:ind w:left="454" w:hanging="454"/>
        <w:jc w:val="both"/>
        <w:textDirection w:val="lrTbV"/>
        <w:rPr>
          <w:rFonts w:eastAsia="標楷體"/>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700"/>
        <w:gridCol w:w="720"/>
        <w:gridCol w:w="2894"/>
        <w:gridCol w:w="2894"/>
      </w:tblGrid>
      <w:tr w:rsidR="004A42CE" w:rsidTr="004A42CE">
        <w:tblPrEx>
          <w:tblCellMar>
            <w:top w:w="0" w:type="dxa"/>
            <w:bottom w:w="0" w:type="dxa"/>
          </w:tblCellMar>
        </w:tblPrEx>
        <w:tc>
          <w:tcPr>
            <w:tcW w:w="748" w:type="dxa"/>
          </w:tcPr>
          <w:p w:rsidR="004A42CE" w:rsidRDefault="004A42CE">
            <w:pPr>
              <w:spacing w:line="240" w:lineRule="atLeast"/>
              <w:jc w:val="center"/>
              <w:textDirection w:val="lrTbV"/>
              <w:rPr>
                <w:rFonts w:eastAsia="標楷體"/>
              </w:rPr>
            </w:pPr>
            <w:r>
              <w:rPr>
                <w:rFonts w:eastAsia="標楷體" w:hint="eastAsia"/>
              </w:rPr>
              <w:t>項目</w:t>
            </w:r>
          </w:p>
        </w:tc>
        <w:tc>
          <w:tcPr>
            <w:tcW w:w="2700" w:type="dxa"/>
          </w:tcPr>
          <w:p w:rsidR="004A42CE" w:rsidRDefault="004A42CE">
            <w:pPr>
              <w:spacing w:line="240" w:lineRule="atLeast"/>
              <w:jc w:val="center"/>
              <w:textDirection w:val="lrTbV"/>
              <w:rPr>
                <w:rFonts w:eastAsia="標楷體"/>
              </w:rPr>
            </w:pPr>
            <w:r>
              <w:rPr>
                <w:rFonts w:eastAsia="標楷體" w:hint="eastAsia"/>
              </w:rPr>
              <w:t>標的名稱、規格及型號</w:t>
            </w:r>
          </w:p>
        </w:tc>
        <w:tc>
          <w:tcPr>
            <w:tcW w:w="720" w:type="dxa"/>
          </w:tcPr>
          <w:p w:rsidR="004A42CE" w:rsidRDefault="004A42CE">
            <w:pPr>
              <w:spacing w:line="240" w:lineRule="atLeast"/>
              <w:jc w:val="center"/>
              <w:textDirection w:val="lrTbV"/>
              <w:rPr>
                <w:rFonts w:eastAsia="標楷體"/>
              </w:rPr>
            </w:pPr>
            <w:r>
              <w:rPr>
                <w:rFonts w:eastAsia="標楷體" w:hint="eastAsia"/>
              </w:rPr>
              <w:t>數量</w:t>
            </w:r>
          </w:p>
        </w:tc>
        <w:tc>
          <w:tcPr>
            <w:tcW w:w="2894" w:type="dxa"/>
          </w:tcPr>
          <w:p w:rsidR="004A42CE" w:rsidRDefault="004A42CE">
            <w:pPr>
              <w:spacing w:line="240" w:lineRule="atLeast"/>
              <w:jc w:val="center"/>
              <w:textDirection w:val="lrTbV"/>
              <w:rPr>
                <w:rFonts w:eastAsia="標楷體"/>
              </w:rPr>
            </w:pPr>
            <w:r>
              <w:rPr>
                <w:rFonts w:eastAsia="標楷體" w:hint="eastAsia"/>
              </w:rPr>
              <w:t>單價</w:t>
            </w:r>
          </w:p>
        </w:tc>
        <w:tc>
          <w:tcPr>
            <w:tcW w:w="2894" w:type="dxa"/>
          </w:tcPr>
          <w:p w:rsidR="004A42CE" w:rsidRDefault="004A42CE" w:rsidP="004A42CE">
            <w:pPr>
              <w:spacing w:line="240" w:lineRule="atLeast"/>
              <w:jc w:val="center"/>
              <w:textDirection w:val="lrTbV"/>
              <w:rPr>
                <w:rFonts w:eastAsia="標楷體"/>
              </w:rPr>
            </w:pPr>
            <w:r>
              <w:rPr>
                <w:rFonts w:eastAsia="標楷體" w:hint="eastAsia"/>
              </w:rPr>
              <w:t>本項總價</w:t>
            </w:r>
          </w:p>
        </w:tc>
      </w:tr>
      <w:tr w:rsidR="004A42CE" w:rsidTr="004A42CE">
        <w:tblPrEx>
          <w:tblCellMar>
            <w:top w:w="0" w:type="dxa"/>
            <w:bottom w:w="0" w:type="dxa"/>
          </w:tblCellMar>
        </w:tblPrEx>
        <w:tc>
          <w:tcPr>
            <w:tcW w:w="748" w:type="dxa"/>
            <w:vAlign w:val="center"/>
          </w:tcPr>
          <w:p w:rsidR="004A42CE" w:rsidRPr="00DF1688" w:rsidRDefault="004A42CE" w:rsidP="00DF1688">
            <w:pPr>
              <w:spacing w:line="240" w:lineRule="atLeast"/>
              <w:jc w:val="center"/>
              <w:textDirection w:val="lrTbV"/>
              <w:rPr>
                <w:rFonts w:eastAsia="標楷體"/>
                <w:kern w:val="0"/>
                <w:szCs w:val="20"/>
              </w:rPr>
            </w:pPr>
            <w:r w:rsidRPr="00DF1688">
              <w:rPr>
                <w:rFonts w:eastAsia="標楷體" w:hint="eastAsia"/>
                <w:kern w:val="0"/>
                <w:szCs w:val="20"/>
              </w:rPr>
              <w:t>1</w:t>
            </w:r>
          </w:p>
        </w:tc>
        <w:tc>
          <w:tcPr>
            <w:tcW w:w="2700" w:type="dxa"/>
            <w:vAlign w:val="center"/>
          </w:tcPr>
          <w:p w:rsidR="004A42CE" w:rsidRPr="00DF1688" w:rsidRDefault="00346A2E" w:rsidP="00DF1688">
            <w:pPr>
              <w:spacing w:line="240" w:lineRule="atLeast"/>
              <w:jc w:val="both"/>
              <w:textDirection w:val="lrTbV"/>
              <w:rPr>
                <w:rFonts w:eastAsia="標楷體" w:hint="eastAsia"/>
                <w:kern w:val="0"/>
                <w:szCs w:val="20"/>
              </w:rPr>
            </w:pPr>
            <w:r>
              <w:rPr>
                <w:rFonts w:eastAsia="標楷體" w:hint="eastAsia"/>
                <w:kern w:val="0"/>
                <w:szCs w:val="20"/>
              </w:rPr>
              <w:t>更生</w:t>
            </w:r>
            <w:r>
              <w:rPr>
                <w:rFonts w:eastAsia="標楷體" w:hint="eastAsia"/>
                <w:kern w:val="0"/>
                <w:szCs w:val="20"/>
              </w:rPr>
              <w:t>80</w:t>
            </w:r>
            <w:r>
              <w:rPr>
                <w:rFonts w:eastAsia="標楷體" w:hint="eastAsia"/>
                <w:kern w:val="0"/>
                <w:szCs w:val="20"/>
              </w:rPr>
              <w:t>保護成果展暨更生年貨大街活動採購案</w:t>
            </w:r>
          </w:p>
        </w:tc>
        <w:tc>
          <w:tcPr>
            <w:tcW w:w="720" w:type="dxa"/>
            <w:vAlign w:val="center"/>
          </w:tcPr>
          <w:p w:rsidR="004A42CE" w:rsidRPr="00DF1688" w:rsidRDefault="004A42CE" w:rsidP="00DF1688">
            <w:pPr>
              <w:spacing w:line="240" w:lineRule="atLeast"/>
              <w:jc w:val="center"/>
              <w:textDirection w:val="lrTbV"/>
              <w:rPr>
                <w:rFonts w:eastAsia="標楷體"/>
                <w:kern w:val="0"/>
                <w:szCs w:val="20"/>
              </w:rPr>
            </w:pPr>
            <w:r w:rsidRPr="00DF1688">
              <w:rPr>
                <w:rFonts w:eastAsia="標楷體" w:hint="eastAsia"/>
                <w:kern w:val="0"/>
                <w:szCs w:val="20"/>
              </w:rPr>
              <w:t>1</w:t>
            </w:r>
            <w:r w:rsidRPr="00DF1688">
              <w:rPr>
                <w:rFonts w:eastAsia="標楷體" w:hint="eastAsia"/>
                <w:kern w:val="0"/>
                <w:szCs w:val="20"/>
              </w:rPr>
              <w:t>式</w:t>
            </w:r>
          </w:p>
        </w:tc>
        <w:tc>
          <w:tcPr>
            <w:tcW w:w="2894" w:type="dxa"/>
            <w:vAlign w:val="center"/>
          </w:tcPr>
          <w:p w:rsidR="004A42CE" w:rsidRPr="00DF1688" w:rsidRDefault="004A42CE" w:rsidP="00DF1688">
            <w:pPr>
              <w:spacing w:line="240" w:lineRule="atLeast"/>
              <w:jc w:val="center"/>
              <w:textDirection w:val="lrTbV"/>
              <w:rPr>
                <w:rFonts w:eastAsia="標楷體"/>
                <w:kern w:val="0"/>
                <w:szCs w:val="20"/>
              </w:rPr>
            </w:pPr>
          </w:p>
        </w:tc>
        <w:tc>
          <w:tcPr>
            <w:tcW w:w="2894" w:type="dxa"/>
          </w:tcPr>
          <w:p w:rsidR="004A42CE" w:rsidRDefault="004A42CE">
            <w:pPr>
              <w:spacing w:line="240" w:lineRule="atLeast"/>
              <w:jc w:val="both"/>
              <w:textDirection w:val="lrTbV"/>
              <w:rPr>
                <w:rFonts w:eastAsia="標楷體"/>
                <w:sz w:val="48"/>
              </w:rPr>
            </w:pPr>
          </w:p>
        </w:tc>
      </w:tr>
      <w:tr w:rsidR="00F2053F">
        <w:tblPrEx>
          <w:tblBorders>
            <w:insideH w:val="none" w:sz="0" w:space="0" w:color="auto"/>
            <w:insideV w:val="none" w:sz="0" w:space="0" w:color="auto"/>
          </w:tblBorders>
          <w:tblCellMar>
            <w:top w:w="0" w:type="dxa"/>
            <w:bottom w:w="0" w:type="dxa"/>
          </w:tblCellMar>
        </w:tblPrEx>
        <w:trPr>
          <w:trHeight w:val="2475"/>
        </w:trPr>
        <w:tc>
          <w:tcPr>
            <w:tcW w:w="9956" w:type="dxa"/>
            <w:gridSpan w:val="5"/>
            <w:tcBorders>
              <w:top w:val="nil"/>
              <w:bottom w:val="nil"/>
            </w:tcBorders>
          </w:tcPr>
          <w:p w:rsidR="00F2053F" w:rsidRDefault="00F2053F">
            <w:pPr>
              <w:spacing w:line="240" w:lineRule="atLeast"/>
              <w:jc w:val="both"/>
              <w:textDirection w:val="lrTbV"/>
              <w:rPr>
                <w:rFonts w:eastAsia="標楷體"/>
                <w:sz w:val="28"/>
              </w:rPr>
            </w:pPr>
            <w:r>
              <w:rPr>
                <w:rFonts w:eastAsia="標楷體" w:hint="eastAsia"/>
                <w:sz w:val="28"/>
              </w:rPr>
              <w:t>總標價：</w:t>
            </w:r>
            <w:r>
              <w:rPr>
                <w:rFonts w:eastAsia="標楷體"/>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F2053F">
              <w:tblPrEx>
                <w:tblCellMar>
                  <w:top w:w="0" w:type="dxa"/>
                  <w:bottom w:w="0" w:type="dxa"/>
                </w:tblCellMar>
              </w:tblPrEx>
              <w:trPr>
                <w:cantSplit/>
                <w:trHeight w:val="720"/>
              </w:trPr>
              <w:tc>
                <w:tcPr>
                  <w:tcW w:w="894" w:type="dxa"/>
                  <w:vMerge w:val="restart"/>
                </w:tcPr>
                <w:p w:rsidR="00F2053F" w:rsidRDefault="00F2053F">
                  <w:pPr>
                    <w:spacing w:beforeLines="25" w:before="90" w:line="360" w:lineRule="exact"/>
                    <w:jc w:val="center"/>
                    <w:textDirection w:val="lrTbV"/>
                    <w:rPr>
                      <w:rFonts w:eastAsia="標楷體" w:hint="eastAsia"/>
                      <w:sz w:val="32"/>
                    </w:rPr>
                  </w:pPr>
                  <w:r>
                    <w:rPr>
                      <w:rFonts w:eastAsia="標楷體" w:hint="eastAsia"/>
                      <w:sz w:val="32"/>
                    </w:rPr>
                    <w:t>新</w:t>
                  </w:r>
                </w:p>
                <w:p w:rsidR="00F2053F" w:rsidRDefault="00F2053F">
                  <w:pPr>
                    <w:spacing w:beforeLines="25" w:before="90" w:line="360" w:lineRule="exact"/>
                    <w:ind w:left="320" w:hangingChars="100" w:hanging="320"/>
                    <w:jc w:val="center"/>
                    <w:textDirection w:val="lrTbV"/>
                    <w:rPr>
                      <w:rFonts w:eastAsia="標楷體" w:hint="eastAsia"/>
                      <w:sz w:val="32"/>
                    </w:rPr>
                  </w:pPr>
                  <w:r>
                    <w:rPr>
                      <w:rFonts w:eastAsia="標楷體" w:hint="eastAsia"/>
                      <w:sz w:val="32"/>
                    </w:rPr>
                    <w:t>臺</w:t>
                  </w:r>
                </w:p>
                <w:p w:rsidR="00F2053F" w:rsidRDefault="00F2053F">
                  <w:pPr>
                    <w:spacing w:beforeLines="25" w:before="90" w:line="360" w:lineRule="exact"/>
                    <w:ind w:left="320" w:hangingChars="100" w:hanging="320"/>
                    <w:jc w:val="center"/>
                    <w:textDirection w:val="lrTbV"/>
                    <w:rPr>
                      <w:rFonts w:eastAsia="標楷體" w:hint="eastAsia"/>
                      <w:spacing w:val="-26"/>
                      <w:sz w:val="28"/>
                    </w:rPr>
                  </w:pPr>
                  <w:r>
                    <w:rPr>
                      <w:rFonts w:eastAsia="標楷體" w:hint="eastAsia"/>
                      <w:sz w:val="32"/>
                    </w:rPr>
                    <w:t>幣</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億</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仟萬</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佰萬</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拾萬</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萬</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仟</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佰</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拾</w:t>
                  </w:r>
                </w:p>
              </w:tc>
              <w:tc>
                <w:tcPr>
                  <w:tcW w:w="894" w:type="dxa"/>
                </w:tcPr>
                <w:p w:rsidR="00F2053F" w:rsidRDefault="00F2053F">
                  <w:pPr>
                    <w:spacing w:line="240" w:lineRule="atLeast"/>
                    <w:jc w:val="center"/>
                    <w:textDirection w:val="lrTbV"/>
                    <w:rPr>
                      <w:rFonts w:eastAsia="標楷體" w:hint="eastAsia"/>
                      <w:sz w:val="28"/>
                    </w:rPr>
                  </w:pPr>
                  <w:r>
                    <w:rPr>
                      <w:rFonts w:eastAsia="標楷體" w:hint="eastAsia"/>
                      <w:sz w:val="28"/>
                    </w:rPr>
                    <w:t>元</w:t>
                  </w:r>
                </w:p>
              </w:tc>
              <w:tc>
                <w:tcPr>
                  <w:tcW w:w="895" w:type="dxa"/>
                  <w:vMerge w:val="restart"/>
                </w:tcPr>
                <w:p w:rsidR="00F2053F" w:rsidRDefault="00F2053F">
                  <w:pPr>
                    <w:spacing w:line="240" w:lineRule="atLeast"/>
                    <w:jc w:val="center"/>
                    <w:textDirection w:val="lrTbV"/>
                    <w:rPr>
                      <w:rFonts w:eastAsia="標楷體" w:hint="eastAsia"/>
                      <w:sz w:val="28"/>
                    </w:rPr>
                  </w:pPr>
                </w:p>
                <w:p w:rsidR="00F2053F" w:rsidRDefault="00F2053F">
                  <w:pPr>
                    <w:spacing w:line="240" w:lineRule="atLeast"/>
                    <w:jc w:val="center"/>
                    <w:textDirection w:val="lrTbV"/>
                    <w:rPr>
                      <w:rFonts w:eastAsia="標楷體" w:hint="eastAsia"/>
                      <w:sz w:val="28"/>
                    </w:rPr>
                  </w:pPr>
                  <w:r>
                    <w:rPr>
                      <w:rFonts w:eastAsia="標楷體" w:hint="eastAsia"/>
                      <w:sz w:val="28"/>
                    </w:rPr>
                    <w:t>整</w:t>
                  </w:r>
                </w:p>
              </w:tc>
            </w:tr>
            <w:tr w:rsidR="00F2053F">
              <w:tblPrEx>
                <w:tblCellMar>
                  <w:top w:w="0" w:type="dxa"/>
                  <w:bottom w:w="0" w:type="dxa"/>
                </w:tblCellMar>
              </w:tblPrEx>
              <w:trPr>
                <w:cantSplit/>
                <w:trHeight w:val="720"/>
              </w:trPr>
              <w:tc>
                <w:tcPr>
                  <w:tcW w:w="894" w:type="dxa"/>
                  <w:vMerge/>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4" w:type="dxa"/>
                </w:tcPr>
                <w:p w:rsidR="00F2053F" w:rsidRDefault="00F2053F">
                  <w:pPr>
                    <w:spacing w:line="240" w:lineRule="atLeast"/>
                    <w:jc w:val="both"/>
                    <w:textDirection w:val="lrTbV"/>
                    <w:rPr>
                      <w:rFonts w:eastAsia="標楷體"/>
                      <w:sz w:val="28"/>
                    </w:rPr>
                  </w:pPr>
                </w:p>
              </w:tc>
              <w:tc>
                <w:tcPr>
                  <w:tcW w:w="895" w:type="dxa"/>
                  <w:vMerge/>
                </w:tcPr>
                <w:p w:rsidR="00F2053F" w:rsidRDefault="00F2053F">
                  <w:pPr>
                    <w:spacing w:line="240" w:lineRule="atLeast"/>
                    <w:jc w:val="both"/>
                    <w:textDirection w:val="lrTbV"/>
                    <w:rPr>
                      <w:rFonts w:eastAsia="標楷體"/>
                      <w:sz w:val="28"/>
                    </w:rPr>
                  </w:pPr>
                </w:p>
              </w:tc>
            </w:tr>
          </w:tbl>
          <w:p w:rsidR="00F2053F" w:rsidRDefault="00F2053F">
            <w:pPr>
              <w:spacing w:line="240" w:lineRule="atLeast"/>
              <w:jc w:val="both"/>
              <w:textDirection w:val="lrTbV"/>
              <w:rPr>
                <w:rFonts w:eastAsia="標楷體"/>
                <w:sz w:val="28"/>
              </w:rPr>
            </w:pPr>
          </w:p>
        </w:tc>
      </w:tr>
      <w:tr w:rsidR="00F2053F" w:rsidTr="00A328D8">
        <w:tblPrEx>
          <w:tblBorders>
            <w:insideH w:val="none" w:sz="0" w:space="0" w:color="auto"/>
            <w:insideV w:val="none" w:sz="0" w:space="0" w:color="auto"/>
          </w:tblBorders>
          <w:tblCellMar>
            <w:top w:w="0" w:type="dxa"/>
            <w:bottom w:w="0" w:type="dxa"/>
          </w:tblCellMar>
        </w:tblPrEx>
        <w:trPr>
          <w:trHeight w:val="531"/>
        </w:trPr>
        <w:tc>
          <w:tcPr>
            <w:tcW w:w="9956" w:type="dxa"/>
            <w:gridSpan w:val="5"/>
            <w:tcBorders>
              <w:top w:val="nil"/>
            </w:tcBorders>
          </w:tcPr>
          <w:p w:rsidR="00F2053F" w:rsidRPr="005C123A" w:rsidRDefault="00404AD0" w:rsidP="00E11B8F">
            <w:pPr>
              <w:spacing w:line="340" w:lineRule="exact"/>
              <w:ind w:left="480" w:hanging="480"/>
              <w:jc w:val="both"/>
              <w:textDirection w:val="lrTbV"/>
              <w:rPr>
                <w:rFonts w:ascii="標楷體" w:eastAsia="標楷體" w:hAnsi="標楷體" w:hint="eastAsia"/>
                <w:sz w:val="26"/>
                <w:szCs w:val="26"/>
              </w:rPr>
            </w:pPr>
            <w:r w:rsidRPr="005C123A">
              <w:rPr>
                <w:rFonts w:ascii="標楷體" w:eastAsia="標楷體" w:hAnsi="標楷體" w:hint="eastAsia"/>
                <w:sz w:val="26"/>
                <w:szCs w:val="26"/>
              </w:rPr>
              <w:t>註：</w:t>
            </w:r>
            <w:r w:rsidR="00A55403" w:rsidRPr="00A55403">
              <w:rPr>
                <w:rFonts w:ascii="標楷體" w:eastAsia="標楷體" w:hAnsi="標楷體" w:hint="eastAsia"/>
                <w:sz w:val="26"/>
                <w:szCs w:val="26"/>
              </w:rPr>
              <w:t>投標文件所載總標價之文字與號碼不符時，以文字為準。如以文字為數次表示之總標價不一致時，以最低額為準。</w:t>
            </w:r>
          </w:p>
        </w:tc>
      </w:tr>
    </w:tbl>
    <w:p w:rsidR="00F2053F" w:rsidRDefault="00F2053F">
      <w:pPr>
        <w:spacing w:line="360" w:lineRule="exact"/>
        <w:jc w:val="both"/>
        <w:textDirection w:val="lrTbV"/>
        <w:rPr>
          <w:rFonts w:eastAsia="標楷體"/>
          <w:sz w:val="28"/>
        </w:rPr>
      </w:pPr>
      <w:r>
        <w:rPr>
          <w:rFonts w:eastAsia="標楷體"/>
          <w:sz w:val="28"/>
        </w:rPr>
        <w:t>(</w:t>
      </w:r>
      <w:r>
        <w:rPr>
          <w:rFonts w:eastAsia="標楷體" w:hint="eastAsia"/>
          <w:sz w:val="28"/>
        </w:rPr>
        <w:t>招標文件允許以外幣報價者，上述新臺幣幣別得予調整</w:t>
      </w:r>
      <w:r>
        <w:rPr>
          <w:rFonts w:eastAsia="標楷體"/>
          <w:sz w:val="28"/>
        </w:rPr>
        <w:t>)</w:t>
      </w:r>
      <w:r w:rsidR="00A328D8">
        <w:rPr>
          <w:rFonts w:eastAsia="標楷體" w:hint="eastAsia"/>
          <w:sz w:val="28"/>
        </w:rPr>
        <w:t xml:space="preserve">                </w:t>
      </w:r>
    </w:p>
    <w:p w:rsidR="00404AD0" w:rsidRPr="00AC129C" w:rsidRDefault="00404AD0">
      <w:pPr>
        <w:rPr>
          <w:rFonts w:ascii="標楷體" w:eastAsia="標楷體" w:hAnsi="標楷體"/>
          <w:sz w:val="28"/>
          <w:szCs w:val="28"/>
        </w:rPr>
      </w:pPr>
    </w:p>
    <w:sectPr w:rsidR="00404AD0" w:rsidRPr="00AC129C">
      <w:pgSz w:w="11906" w:h="16838"/>
      <w:pgMar w:top="899" w:right="1106" w:bottom="53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0E" w:rsidRDefault="005D300E">
      <w:r>
        <w:separator/>
      </w:r>
    </w:p>
  </w:endnote>
  <w:endnote w:type="continuationSeparator" w:id="0">
    <w:p w:rsidR="005D300E" w:rsidRDefault="005D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0E" w:rsidRDefault="005D300E">
      <w:r>
        <w:separator/>
      </w:r>
    </w:p>
  </w:footnote>
  <w:footnote w:type="continuationSeparator" w:id="0">
    <w:p w:rsidR="005D300E" w:rsidRDefault="005D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3F"/>
    <w:rsid w:val="000334CC"/>
    <w:rsid w:val="00051A5A"/>
    <w:rsid w:val="000631B4"/>
    <w:rsid w:val="00161C0C"/>
    <w:rsid w:val="001D199C"/>
    <w:rsid w:val="00240E02"/>
    <w:rsid w:val="00282FEB"/>
    <w:rsid w:val="00346A2E"/>
    <w:rsid w:val="00373BAA"/>
    <w:rsid w:val="0038177E"/>
    <w:rsid w:val="003B07C5"/>
    <w:rsid w:val="003C3BB8"/>
    <w:rsid w:val="003E3599"/>
    <w:rsid w:val="00404AD0"/>
    <w:rsid w:val="004271F4"/>
    <w:rsid w:val="00465137"/>
    <w:rsid w:val="004A42CE"/>
    <w:rsid w:val="00514D89"/>
    <w:rsid w:val="00515661"/>
    <w:rsid w:val="00550304"/>
    <w:rsid w:val="005C123A"/>
    <w:rsid w:val="005D300E"/>
    <w:rsid w:val="00635FC6"/>
    <w:rsid w:val="00647931"/>
    <w:rsid w:val="006E42BD"/>
    <w:rsid w:val="00716EF9"/>
    <w:rsid w:val="007543AA"/>
    <w:rsid w:val="00801605"/>
    <w:rsid w:val="00807F41"/>
    <w:rsid w:val="0091797A"/>
    <w:rsid w:val="00944A9F"/>
    <w:rsid w:val="00A328D8"/>
    <w:rsid w:val="00A55403"/>
    <w:rsid w:val="00AA5694"/>
    <w:rsid w:val="00AC129C"/>
    <w:rsid w:val="00B05D15"/>
    <w:rsid w:val="00C84F05"/>
    <w:rsid w:val="00D641EA"/>
    <w:rsid w:val="00D75E37"/>
    <w:rsid w:val="00DE2B11"/>
    <w:rsid w:val="00DF1688"/>
    <w:rsid w:val="00E11B8F"/>
    <w:rsid w:val="00E55ABD"/>
    <w:rsid w:val="00F2053F"/>
    <w:rsid w:val="00F7352C"/>
    <w:rsid w:val="00F87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F08F66-0C5E-455B-846B-57ADD73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rsid w:val="00DF1688"/>
    <w:pPr>
      <w:tabs>
        <w:tab w:val="center" w:pos="4153"/>
        <w:tab w:val="right" w:pos="8306"/>
      </w:tabs>
      <w:snapToGrid w:val="0"/>
    </w:pPr>
    <w:rPr>
      <w:sz w:val="20"/>
      <w:szCs w:val="20"/>
    </w:rPr>
  </w:style>
  <w:style w:type="character" w:customStyle="1" w:styleId="a4">
    <w:name w:val="頁首 字元"/>
    <w:link w:val="a3"/>
    <w:rsid w:val="00DF1688"/>
    <w:rPr>
      <w:kern w:val="2"/>
    </w:rPr>
  </w:style>
  <w:style w:type="paragraph" w:styleId="a5">
    <w:name w:val="footer"/>
    <w:basedOn w:val="a"/>
    <w:link w:val="a6"/>
    <w:rsid w:val="00DF1688"/>
    <w:pPr>
      <w:tabs>
        <w:tab w:val="center" w:pos="4153"/>
        <w:tab w:val="right" w:pos="8306"/>
      </w:tabs>
      <w:snapToGrid w:val="0"/>
    </w:pPr>
    <w:rPr>
      <w:sz w:val="20"/>
      <w:szCs w:val="20"/>
    </w:rPr>
  </w:style>
  <w:style w:type="character" w:customStyle="1" w:styleId="a6">
    <w:name w:val="頁尾 字元"/>
    <w:link w:val="a5"/>
    <w:rsid w:val="00DF168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PCC</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陳佳妏</cp:lastModifiedBy>
  <cp:revision>2</cp:revision>
  <cp:lastPrinted>2015-07-20T00:46:00Z</cp:lastPrinted>
  <dcterms:created xsi:type="dcterms:W3CDTF">2024-09-18T10:16:00Z</dcterms:created>
  <dcterms:modified xsi:type="dcterms:W3CDTF">2024-09-18T10:16:00Z</dcterms:modified>
</cp:coreProperties>
</file>