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7A" w:rsidRPr="008A0954" w:rsidRDefault="00A32A7A" w:rsidP="00A32A7A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 w:rsidRPr="008A0954">
        <w:rPr>
          <w:rFonts w:ascii="標楷體" w:eastAsia="標楷體" w:hAnsi="標楷體" w:hint="eastAsia"/>
          <w:b/>
          <w:sz w:val="32"/>
          <w:u w:val="single"/>
        </w:rPr>
        <w:t>投標廠商評</w:t>
      </w:r>
      <w:r>
        <w:rPr>
          <w:rFonts w:ascii="標楷體" w:eastAsia="標楷體" w:hAnsi="標楷體" w:hint="eastAsia"/>
          <w:b/>
          <w:sz w:val="32"/>
          <w:u w:val="single"/>
        </w:rPr>
        <w:t>審</w:t>
      </w:r>
      <w:r w:rsidRPr="008A0954">
        <w:rPr>
          <w:rFonts w:ascii="標楷體" w:eastAsia="標楷體" w:hAnsi="標楷體" w:hint="eastAsia"/>
          <w:b/>
          <w:sz w:val="32"/>
          <w:u w:val="single"/>
        </w:rPr>
        <w:t>須知</w:t>
      </w:r>
    </w:p>
    <w:p w:rsidR="00A32A7A" w:rsidRDefault="00A32A7A" w:rsidP="00A32A7A">
      <w:pPr>
        <w:numPr>
          <w:ilvl w:val="0"/>
          <w:numId w:val="1"/>
        </w:numPr>
        <w:adjustRightInd/>
        <w:spacing w:line="440" w:lineRule="exact"/>
        <w:jc w:val="both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投標廠商之</w:t>
      </w:r>
      <w:r w:rsidRPr="00DC7BD0">
        <w:rPr>
          <w:rFonts w:ascii="標楷體" w:eastAsia="標楷體" w:hAnsi="標楷體" w:hint="eastAsia"/>
          <w:sz w:val="28"/>
        </w:rPr>
        <w:t>資格</w:t>
      </w:r>
      <w:r>
        <w:rPr>
          <w:rFonts w:ascii="標楷體" w:eastAsia="標楷體" w:hAnsi="標楷體" w:hint="eastAsia"/>
          <w:sz w:val="28"/>
        </w:rPr>
        <w:t>及評審項目以外資料經</w:t>
      </w:r>
      <w:r w:rsidRPr="00DC7BD0">
        <w:rPr>
          <w:rFonts w:ascii="標楷體" w:eastAsia="標楷體" w:hAnsi="標楷體" w:hint="eastAsia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合格者</w:t>
      </w:r>
      <w:r w:rsidRPr="00DC7BD0">
        <w:rPr>
          <w:rFonts w:ascii="標楷體" w:eastAsia="標楷體" w:hAnsi="標楷體" w:hint="eastAsia"/>
          <w:sz w:val="28"/>
        </w:rPr>
        <w:t>，其所提企劃書由本機關成立評審小組，依招標文件規定辦理書面評審。</w:t>
      </w:r>
    </w:p>
    <w:p w:rsidR="00A32A7A" w:rsidRDefault="00A32A7A" w:rsidP="00A32A7A">
      <w:pPr>
        <w:numPr>
          <w:ilvl w:val="0"/>
          <w:numId w:val="1"/>
        </w:numPr>
        <w:adjustRightInd/>
        <w:snapToGrid w:val="0"/>
        <w:spacing w:line="44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評審作業：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Pr="005C3E21">
        <w:rPr>
          <w:rFonts w:ascii="標楷體" w:eastAsia="標楷體" w:hAnsi="標楷體" w:hint="eastAsia"/>
          <w:sz w:val="28"/>
        </w:rPr>
        <w:t>投標文件經審查合於招標文件規定者，始得為協商及評</w:t>
      </w:r>
      <w:r>
        <w:rPr>
          <w:rFonts w:ascii="標楷體" w:eastAsia="標楷體" w:hAnsi="標楷體" w:hint="eastAsia"/>
          <w:sz w:val="28"/>
        </w:rPr>
        <w:t>審</w:t>
      </w:r>
      <w:r w:rsidRPr="005C3E21">
        <w:rPr>
          <w:rFonts w:ascii="標楷體" w:eastAsia="標楷體" w:hAnsi="標楷體" w:hint="eastAsia"/>
          <w:sz w:val="28"/>
        </w:rPr>
        <w:t>之對象。</w:t>
      </w:r>
    </w:p>
    <w:p w:rsidR="00A32A7A" w:rsidRPr="005C3E21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5C3E21">
        <w:rPr>
          <w:rFonts w:ascii="標楷體" w:eastAsia="標楷體" w:hAnsi="標楷體" w:hint="eastAsia"/>
          <w:sz w:val="28"/>
        </w:rPr>
        <w:t>評</w:t>
      </w:r>
      <w:r>
        <w:rPr>
          <w:rFonts w:ascii="標楷體" w:eastAsia="標楷體" w:hAnsi="標楷體" w:hint="eastAsia"/>
          <w:sz w:val="28"/>
        </w:rPr>
        <w:t>審小組</w:t>
      </w:r>
      <w:r w:rsidRPr="005C3E21">
        <w:rPr>
          <w:rFonts w:ascii="標楷體" w:eastAsia="標楷體" w:hAnsi="標楷體" w:hint="eastAsia"/>
          <w:sz w:val="28"/>
        </w:rPr>
        <w:t>以書面審查進行評分，廠商不必簡報。符合本案招標文件規定之廠商，本機關必要時得通知前來說明。</w:t>
      </w:r>
    </w:p>
    <w:p w:rsidR="00A32A7A" w:rsidRDefault="00A32A7A" w:rsidP="00A32A7A">
      <w:pPr>
        <w:numPr>
          <w:ilvl w:val="0"/>
          <w:numId w:val="1"/>
        </w:numPr>
        <w:adjustRightInd/>
        <w:spacing w:line="44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評審標準</w:t>
      </w:r>
    </w:p>
    <w:tbl>
      <w:tblPr>
        <w:tblW w:w="82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340"/>
      </w:tblGrid>
      <w:tr w:rsidR="00A32A7A" w:rsidRPr="005901F8" w:rsidTr="00023D91">
        <w:trPr>
          <w:tblHeader/>
        </w:trPr>
        <w:tc>
          <w:tcPr>
            <w:tcW w:w="25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702AC">
              <w:rPr>
                <w:rFonts w:eastAsia="標楷體" w:hAnsi="標楷體" w:hint="eastAsia"/>
                <w:sz w:val="28"/>
                <w:szCs w:val="28"/>
              </w:rPr>
              <w:t>評</w:t>
            </w:r>
            <w:r>
              <w:rPr>
                <w:rFonts w:eastAsia="標楷體" w:hAnsi="標楷體" w:hint="eastAsia"/>
                <w:sz w:val="28"/>
                <w:szCs w:val="28"/>
              </w:rPr>
              <w:t>審</w:t>
            </w:r>
            <w:r w:rsidRPr="00F702AC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</w:t>
            </w:r>
            <w:r w:rsidRPr="00F702AC">
              <w:rPr>
                <w:rFonts w:eastAsia="標楷體" w:hAnsi="標楷體" w:hint="eastAsia"/>
                <w:sz w:val="28"/>
                <w:szCs w:val="28"/>
              </w:rPr>
              <w:t>項</w:t>
            </w:r>
            <w:proofErr w:type="gramEnd"/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A32A7A" w:rsidRPr="005901F8" w:rsidTr="00023D91">
        <w:tc>
          <w:tcPr>
            <w:tcW w:w="2520" w:type="dxa"/>
            <w:vMerge w:val="restart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A-1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5901F8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A-2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5901F8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A-3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 w:val="restart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B-1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B-2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B-3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 w:val="restart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C-1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C-2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C-3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 w:val="restart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D-1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D-2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D-3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 w:val="restart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評審項目</w:t>
            </w:r>
            <w:r>
              <w:rPr>
                <w:rFonts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E-1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E-2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2A7A" w:rsidRPr="00F702AC" w:rsidTr="00023D91">
        <w:tc>
          <w:tcPr>
            <w:tcW w:w="2520" w:type="dxa"/>
            <w:vMerge/>
          </w:tcPr>
          <w:p w:rsidR="00A32A7A" w:rsidRDefault="00A32A7A" w:rsidP="00023D91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評審子項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E-3</w:t>
            </w:r>
          </w:p>
        </w:tc>
        <w:tc>
          <w:tcPr>
            <w:tcW w:w="2340" w:type="dxa"/>
            <w:shd w:val="clear" w:color="auto" w:fill="E6E6E6"/>
          </w:tcPr>
          <w:p w:rsidR="00A32A7A" w:rsidRPr="00F702AC" w:rsidRDefault="00A32A7A" w:rsidP="00023D91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A32A7A" w:rsidRDefault="00A32A7A" w:rsidP="00A32A7A">
      <w:pPr>
        <w:numPr>
          <w:ilvl w:val="0"/>
          <w:numId w:val="1"/>
        </w:numPr>
        <w:adjustRightInd/>
        <w:spacing w:line="44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廠商評審方式：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 w:rsidRPr="00A32A7A">
        <w:rPr>
          <w:rFonts w:ascii="標楷體" w:eastAsia="標楷體" w:hAnsi="標楷體" w:hint="eastAsia"/>
          <w:color w:val="000000" w:themeColor="text1"/>
          <w:sz w:val="28"/>
          <w:highlight w:val="black"/>
        </w:rPr>
        <w:t>□</w:t>
      </w:r>
      <w:r>
        <w:rPr>
          <w:rFonts w:ascii="標楷體" w:eastAsia="標楷體" w:hAnsi="標楷體" w:hint="eastAsia"/>
          <w:sz w:val="28"/>
        </w:rPr>
        <w:t>總評分法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（一）由工作小組提出初審意見，評審委員就初審意見、廠</w:t>
      </w:r>
      <w:r>
        <w:rPr>
          <w:rFonts w:ascii="標楷體" w:eastAsia="標楷體" w:hAnsi="標楷體" w:hint="eastAsia"/>
          <w:sz w:val="28"/>
        </w:rPr>
        <w:lastRenderedPageBreak/>
        <w:t>商資料、評審項目逐項討論後，各評審委員依評審項目，填寫評分表之個別廠商各項目</w:t>
      </w:r>
      <w:proofErr w:type="gramStart"/>
      <w:r>
        <w:rPr>
          <w:rFonts w:ascii="標楷體" w:eastAsia="標楷體" w:hAnsi="標楷體" w:hint="eastAsia"/>
          <w:sz w:val="28"/>
        </w:rPr>
        <w:t>及子項評分</w:t>
      </w:r>
      <w:proofErr w:type="gramEnd"/>
      <w:r>
        <w:rPr>
          <w:rFonts w:ascii="標楷體" w:eastAsia="標楷體" w:hAnsi="標楷體" w:hint="eastAsia"/>
          <w:sz w:val="28"/>
        </w:rPr>
        <w:t>，交由本機關作業人員計算個別廠商之平均總評分（計算至小數點以下二位數，小數點以下第三位四捨五入），未達70分者不得列為協商及議價對象。若所有廠商平均總評</w:t>
      </w:r>
      <w:proofErr w:type="gramStart"/>
      <w:r>
        <w:rPr>
          <w:rFonts w:ascii="標楷體" w:eastAsia="標楷體" w:hAnsi="標楷體" w:hint="eastAsia"/>
          <w:sz w:val="28"/>
        </w:rPr>
        <w:t>分均未達</w:t>
      </w:r>
      <w:proofErr w:type="gramEnd"/>
      <w:r>
        <w:rPr>
          <w:rFonts w:ascii="標楷體" w:eastAsia="標楷體" w:hAnsi="標楷體" w:hint="eastAsia"/>
          <w:sz w:val="28"/>
        </w:rPr>
        <w:t>70分時，則符合需要廠商</w:t>
      </w:r>
      <w:proofErr w:type="gramStart"/>
      <w:r>
        <w:rPr>
          <w:rFonts w:ascii="標楷體" w:eastAsia="標楷體" w:hAnsi="標楷體" w:hint="eastAsia"/>
          <w:sz w:val="28"/>
        </w:rPr>
        <w:t>從缺並廢標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A32A7A" w:rsidRPr="000D39FD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（二）平均總評分在70分以上之最高分廠商</w:t>
      </w:r>
      <w:r w:rsidRPr="007C1931">
        <w:rPr>
          <w:rFonts w:ascii="標楷體" w:eastAsia="標楷體" w:hAnsi="標楷體" w:hint="eastAsia"/>
          <w:sz w:val="28"/>
        </w:rPr>
        <w:t>為第1名</w:t>
      </w:r>
      <w:r w:rsidRPr="009D564B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如無待協商項目，且經出席評審委員過半數之決定者為符合需要廠商。</w:t>
      </w:r>
      <w:r w:rsidRPr="000D39FD">
        <w:rPr>
          <w:rFonts w:ascii="標楷體" w:eastAsia="標楷體" w:hAnsi="標楷體" w:hint="eastAsia"/>
          <w:sz w:val="28"/>
        </w:rPr>
        <w:t>平均總評分在70分以上之第2名以後廠商，如無待協商項目，且經出席</w:t>
      </w:r>
      <w:r>
        <w:rPr>
          <w:rFonts w:ascii="標楷體" w:eastAsia="標楷體" w:hAnsi="標楷體" w:hint="eastAsia"/>
          <w:sz w:val="28"/>
        </w:rPr>
        <w:t>評審</w:t>
      </w:r>
      <w:r w:rsidRPr="000D39FD">
        <w:rPr>
          <w:rFonts w:ascii="標楷體" w:eastAsia="標楷體" w:hAnsi="標楷體" w:hint="eastAsia"/>
          <w:sz w:val="28"/>
        </w:rPr>
        <w:t>委員過半數之決定者，亦得列為</w:t>
      </w:r>
      <w:r w:rsidRPr="009D1F64">
        <w:rPr>
          <w:rFonts w:ascii="標楷體" w:eastAsia="標楷體" w:hAnsi="標楷體" w:hint="eastAsia"/>
          <w:sz w:val="28"/>
        </w:rPr>
        <w:t>符合需要</w:t>
      </w:r>
      <w:r w:rsidRPr="000D39FD">
        <w:rPr>
          <w:rFonts w:ascii="標楷體" w:eastAsia="標楷體" w:hAnsi="標楷體" w:hint="eastAsia"/>
          <w:sz w:val="28"/>
        </w:rPr>
        <w:t>廠商。</w:t>
      </w:r>
    </w:p>
    <w:p w:rsidR="00A32A7A" w:rsidRP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trike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A32A7A">
        <w:rPr>
          <w:rFonts w:ascii="標楷體" w:eastAsia="標楷體" w:hAnsi="標楷體" w:hint="eastAsia"/>
          <w:strike/>
          <w:sz w:val="28"/>
        </w:rPr>
        <w:t>符合需要廠商為1家者，以議價方式辦理；符合需要廠商在2家以上者，以依序議價方式辦理。如有2家（含）以上符合需要廠商總評分相同者，其議價順序為：</w:t>
      </w:r>
    </w:p>
    <w:p w:rsidR="00A32A7A" w:rsidRP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trike/>
          <w:sz w:val="28"/>
        </w:rPr>
      </w:pPr>
      <w:r w:rsidRPr="00A32A7A">
        <w:rPr>
          <w:rFonts w:ascii="標楷體" w:eastAsia="標楷體" w:hAnsi="標楷體" w:hint="eastAsia"/>
          <w:strike/>
          <w:sz w:val="28"/>
        </w:rPr>
        <w:t>1.招標文件未訂明固定服務費用或費率者，以標價低者優先議價。該等廠商報價仍相同者，參考「最有利標評選辦法」第14條規定，由機關擇一為之，或於招標文件預先擇</w:t>
      </w:r>
      <w:proofErr w:type="gramStart"/>
      <w:r w:rsidRPr="00A32A7A">
        <w:rPr>
          <w:rFonts w:ascii="標楷體" w:eastAsia="標楷體" w:hAnsi="標楷體" w:hint="eastAsia"/>
          <w:strike/>
          <w:sz w:val="28"/>
        </w:rPr>
        <w:t>一</w:t>
      </w:r>
      <w:proofErr w:type="gramEnd"/>
      <w:r w:rsidRPr="00A32A7A">
        <w:rPr>
          <w:rFonts w:ascii="標楷體" w:eastAsia="標楷體" w:hAnsi="標楷體" w:hint="eastAsia"/>
          <w:strike/>
          <w:sz w:val="28"/>
        </w:rPr>
        <w:t>：</w:t>
      </w:r>
    </w:p>
    <w:p w:rsidR="00A32A7A" w:rsidRP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trike/>
          <w:sz w:val="28"/>
        </w:rPr>
      </w:pPr>
      <w:r w:rsidRPr="00A32A7A">
        <w:rPr>
          <w:rFonts w:ascii="標楷體" w:eastAsia="標楷體" w:hAnsi="標楷體" w:hint="eastAsia"/>
          <w:strike/>
          <w:sz w:val="28"/>
        </w:rPr>
        <w:t>(1)對總評分相同廠商再行綜合評審一次，以總評分最高者優先議價。綜合評審後之總評分或商數仍相同者，抽籤決定之。</w:t>
      </w:r>
    </w:p>
    <w:p w:rsidR="00A32A7A" w:rsidRP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trike/>
          <w:sz w:val="28"/>
        </w:rPr>
      </w:pPr>
      <w:r w:rsidRPr="00A32A7A">
        <w:rPr>
          <w:rFonts w:ascii="標楷體" w:eastAsia="標楷體" w:hAnsi="標楷體" w:hint="eastAsia"/>
          <w:strike/>
          <w:sz w:val="28"/>
        </w:rPr>
        <w:t>(2)</w:t>
      </w:r>
      <w:proofErr w:type="gramStart"/>
      <w:r w:rsidRPr="00A32A7A">
        <w:rPr>
          <w:rFonts w:ascii="標楷體" w:eastAsia="標楷體" w:hAnsi="標楷體" w:hint="eastAsia"/>
          <w:strike/>
          <w:sz w:val="28"/>
        </w:rPr>
        <w:t>擇配分</w:t>
      </w:r>
      <w:proofErr w:type="gramEnd"/>
      <w:r w:rsidRPr="00A32A7A">
        <w:rPr>
          <w:rFonts w:ascii="標楷體" w:eastAsia="標楷體" w:hAnsi="標楷體" w:hint="eastAsia"/>
          <w:strike/>
          <w:sz w:val="28"/>
        </w:rPr>
        <w:t>最高之評審項目之得分較高者優先議價。得分仍相同者，抽籤決定之。</w:t>
      </w:r>
    </w:p>
    <w:p w:rsidR="00A32A7A" w:rsidRP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trike/>
          <w:sz w:val="28"/>
        </w:rPr>
      </w:pPr>
      <w:r w:rsidRPr="00A32A7A">
        <w:rPr>
          <w:rFonts w:ascii="標楷體" w:eastAsia="標楷體" w:hAnsi="標楷體" w:hint="eastAsia"/>
          <w:strike/>
          <w:sz w:val="28"/>
        </w:rPr>
        <w:t>2.招標文件已訂明固定服務費用或費率者，參考「最有利標評選辦法」第14條規定，由機關擇一為之，或於招標文件預先擇</w:t>
      </w:r>
      <w:proofErr w:type="gramStart"/>
      <w:r w:rsidRPr="00A32A7A">
        <w:rPr>
          <w:rFonts w:ascii="標楷體" w:eastAsia="標楷體" w:hAnsi="標楷體" w:hint="eastAsia"/>
          <w:strike/>
          <w:sz w:val="28"/>
        </w:rPr>
        <w:t>一</w:t>
      </w:r>
      <w:proofErr w:type="gramEnd"/>
      <w:r w:rsidRPr="00A32A7A">
        <w:rPr>
          <w:rFonts w:ascii="標楷體" w:eastAsia="標楷體" w:hAnsi="標楷體" w:hint="eastAsia"/>
          <w:strike/>
          <w:sz w:val="28"/>
        </w:rPr>
        <w:t>：</w:t>
      </w:r>
    </w:p>
    <w:p w:rsidR="00A32A7A" w:rsidRP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trike/>
          <w:sz w:val="28"/>
        </w:rPr>
      </w:pPr>
      <w:r w:rsidRPr="00A32A7A">
        <w:rPr>
          <w:rFonts w:ascii="標楷體" w:eastAsia="標楷體" w:hAnsi="標楷體" w:hint="eastAsia"/>
          <w:strike/>
          <w:sz w:val="28"/>
        </w:rPr>
        <w:t>(1)對總評分相同廠商再行綜合評審一次，以總評分最高者優先議價。綜合評審後之總評分或商數仍相同者，抽籤決定之。</w:t>
      </w:r>
    </w:p>
    <w:p w:rsidR="00A32A7A" w:rsidRP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trike/>
          <w:sz w:val="28"/>
        </w:rPr>
      </w:pPr>
      <w:r w:rsidRPr="00A32A7A">
        <w:rPr>
          <w:rFonts w:ascii="標楷體" w:eastAsia="標楷體" w:hAnsi="標楷體" w:hint="eastAsia"/>
          <w:strike/>
          <w:sz w:val="28"/>
        </w:rPr>
        <w:t>(2)</w:t>
      </w:r>
      <w:proofErr w:type="gramStart"/>
      <w:r w:rsidRPr="00A32A7A">
        <w:rPr>
          <w:rFonts w:ascii="標楷體" w:eastAsia="標楷體" w:hAnsi="標楷體" w:hint="eastAsia"/>
          <w:strike/>
          <w:sz w:val="28"/>
        </w:rPr>
        <w:t>擇配分</w:t>
      </w:r>
      <w:proofErr w:type="gramEnd"/>
      <w:r w:rsidRPr="00A32A7A">
        <w:rPr>
          <w:rFonts w:ascii="標楷體" w:eastAsia="標楷體" w:hAnsi="標楷體" w:hint="eastAsia"/>
          <w:strike/>
          <w:sz w:val="28"/>
        </w:rPr>
        <w:t>最高之評審項目之得分較高者優先議</w:t>
      </w:r>
      <w:r w:rsidRPr="00A32A7A">
        <w:rPr>
          <w:rFonts w:ascii="標楷體" w:eastAsia="標楷體" w:hAnsi="標楷體" w:hint="eastAsia"/>
          <w:strike/>
          <w:sz w:val="28"/>
        </w:rPr>
        <w:lastRenderedPageBreak/>
        <w:t>價。得分仍相同者，抽籤決定之。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（四）評審委員評審評分表及評審</w:t>
      </w:r>
      <w:proofErr w:type="gramStart"/>
      <w:r>
        <w:rPr>
          <w:rFonts w:ascii="標楷體" w:eastAsia="標楷體" w:hAnsi="標楷體" w:hint="eastAsia"/>
          <w:sz w:val="28"/>
        </w:rPr>
        <w:t>總表如附件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□序位法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（一）由工作小組提出初審意見，評審委員就初審意見、廠商資料、評審項目逐項討論後，由各評審</w:t>
      </w:r>
      <w:r w:rsidRPr="00C05B74">
        <w:rPr>
          <w:rFonts w:ascii="標楷體" w:eastAsia="標楷體" w:hAnsi="標楷體" w:hint="eastAsia"/>
          <w:sz w:val="28"/>
        </w:rPr>
        <w:t>委員</w:t>
      </w:r>
      <w:proofErr w:type="gramStart"/>
      <w:r w:rsidRPr="00C05B74">
        <w:rPr>
          <w:rFonts w:ascii="標楷體" w:eastAsia="標楷體" w:hAnsi="標楷體" w:hint="eastAsia"/>
          <w:sz w:val="28"/>
        </w:rPr>
        <w:t>辦理序</w:t>
      </w:r>
      <w:proofErr w:type="gramEnd"/>
      <w:r w:rsidRPr="00C05B74">
        <w:rPr>
          <w:rFonts w:ascii="標楷體" w:eastAsia="標楷體" w:hAnsi="標楷體" w:hint="eastAsia"/>
          <w:sz w:val="28"/>
        </w:rPr>
        <w:t>位評比，就</w:t>
      </w:r>
      <w:r>
        <w:rPr>
          <w:rFonts w:ascii="標楷體" w:eastAsia="標楷體" w:hAnsi="標楷體" w:hint="eastAsia"/>
          <w:sz w:val="28"/>
        </w:rPr>
        <w:t>個別廠商</w:t>
      </w:r>
      <w:r w:rsidRPr="00C05B74">
        <w:rPr>
          <w:rFonts w:ascii="標楷體" w:eastAsia="標楷體" w:hAnsi="標楷體" w:hint="eastAsia"/>
          <w:sz w:val="28"/>
        </w:rPr>
        <w:t>各</w:t>
      </w:r>
      <w:r>
        <w:rPr>
          <w:rFonts w:ascii="標楷體" w:eastAsia="標楷體" w:hAnsi="標楷體" w:hint="eastAsia"/>
          <w:sz w:val="28"/>
        </w:rPr>
        <w:t>評審</w:t>
      </w:r>
      <w:r w:rsidRPr="00C05B74">
        <w:rPr>
          <w:rFonts w:ascii="標楷體" w:eastAsia="標楷體" w:hAnsi="標楷體" w:hint="eastAsia"/>
          <w:sz w:val="28"/>
        </w:rPr>
        <w:t>項目</w:t>
      </w:r>
      <w:proofErr w:type="gramStart"/>
      <w:r>
        <w:rPr>
          <w:rFonts w:ascii="標楷體" w:eastAsia="標楷體" w:hAnsi="標楷體" w:hint="eastAsia"/>
          <w:sz w:val="28"/>
        </w:rPr>
        <w:t>及子項</w:t>
      </w:r>
      <w:r w:rsidRPr="00C05B74">
        <w:rPr>
          <w:rFonts w:ascii="標楷體" w:eastAsia="標楷體" w:hAnsi="標楷體" w:hint="eastAsia"/>
          <w:sz w:val="28"/>
        </w:rPr>
        <w:t>分別</w:t>
      </w:r>
      <w:proofErr w:type="gramEnd"/>
      <w:r w:rsidRPr="00C05B74">
        <w:rPr>
          <w:rFonts w:ascii="標楷體" w:eastAsia="標楷體" w:hAnsi="標楷體" w:hint="eastAsia"/>
          <w:sz w:val="28"/>
        </w:rPr>
        <w:t>評分後予以加總，並依加總分數高低</w:t>
      </w:r>
      <w:proofErr w:type="gramStart"/>
      <w:r w:rsidRPr="00C05B74">
        <w:rPr>
          <w:rFonts w:ascii="標楷體" w:eastAsia="標楷體" w:hAnsi="標楷體" w:hint="eastAsia"/>
          <w:sz w:val="28"/>
        </w:rPr>
        <w:t>轉換為序位</w:t>
      </w:r>
      <w:proofErr w:type="gramEnd"/>
      <w:r>
        <w:rPr>
          <w:rFonts w:ascii="標楷體" w:eastAsia="標楷體" w:hAnsi="標楷體" w:hint="eastAsia"/>
          <w:sz w:val="28"/>
        </w:rPr>
        <w:t>。</w:t>
      </w:r>
      <w:r w:rsidRPr="00C05B74">
        <w:rPr>
          <w:rFonts w:ascii="標楷體" w:eastAsia="標楷體" w:hAnsi="標楷體" w:hint="eastAsia"/>
          <w:sz w:val="28"/>
        </w:rPr>
        <w:t>個別廠商之平均總評分（計算至小數點以下二位數，小數點以下第三位四捨五入），未達70分者不得列為協商及</w:t>
      </w:r>
      <w:r>
        <w:rPr>
          <w:rFonts w:ascii="標楷體" w:eastAsia="標楷體" w:hAnsi="標楷體" w:hint="eastAsia"/>
          <w:sz w:val="28"/>
        </w:rPr>
        <w:t>議價</w:t>
      </w:r>
      <w:r w:rsidRPr="00C05B74">
        <w:rPr>
          <w:rFonts w:ascii="標楷體" w:eastAsia="標楷體" w:hAnsi="標楷體" w:hint="eastAsia"/>
          <w:sz w:val="28"/>
        </w:rPr>
        <w:t>對象。若所有廠商平均總評</w:t>
      </w:r>
      <w:proofErr w:type="gramStart"/>
      <w:r w:rsidRPr="00C05B74">
        <w:rPr>
          <w:rFonts w:ascii="標楷體" w:eastAsia="標楷體" w:hAnsi="標楷體" w:hint="eastAsia"/>
          <w:sz w:val="28"/>
        </w:rPr>
        <w:t>分均未達</w:t>
      </w:r>
      <w:proofErr w:type="gramEnd"/>
      <w:r w:rsidRPr="00C05B74">
        <w:rPr>
          <w:rFonts w:ascii="標楷體" w:eastAsia="標楷體" w:hAnsi="標楷體" w:hint="eastAsia"/>
          <w:sz w:val="28"/>
        </w:rPr>
        <w:t>70分時，則</w:t>
      </w:r>
      <w:r>
        <w:rPr>
          <w:rFonts w:ascii="標楷體" w:eastAsia="標楷體" w:hAnsi="標楷體" w:hint="eastAsia"/>
          <w:sz w:val="28"/>
        </w:rPr>
        <w:t>符合需要廠商</w:t>
      </w:r>
      <w:proofErr w:type="gramStart"/>
      <w:r w:rsidRPr="00C05B74">
        <w:rPr>
          <w:rFonts w:ascii="標楷體" w:eastAsia="標楷體" w:hAnsi="標楷體" w:hint="eastAsia"/>
          <w:sz w:val="28"/>
        </w:rPr>
        <w:t>從缺並廢標</w:t>
      </w:r>
      <w:proofErr w:type="gramEnd"/>
      <w:r w:rsidRPr="00C05B74">
        <w:rPr>
          <w:rFonts w:ascii="標楷體" w:eastAsia="標楷體" w:hAnsi="標楷體" w:hint="eastAsia"/>
          <w:sz w:val="28"/>
        </w:rPr>
        <w:t>。</w:t>
      </w:r>
    </w:p>
    <w:p w:rsidR="00A32A7A" w:rsidRPr="009D564B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bookmarkStart w:id="0" w:name="_GoBack"/>
      <w:r>
        <w:rPr>
          <w:rFonts w:ascii="標楷體" w:eastAsia="標楷體" w:hAnsi="標楷體" w:hint="eastAsia"/>
          <w:sz w:val="28"/>
        </w:rPr>
        <w:t>評審</w:t>
      </w:r>
      <w:r w:rsidRPr="00C05B74">
        <w:rPr>
          <w:rFonts w:ascii="標楷體" w:eastAsia="標楷體" w:hAnsi="標楷體" w:hint="eastAsia"/>
          <w:sz w:val="28"/>
        </w:rPr>
        <w:t>委員於各</w:t>
      </w:r>
      <w:r>
        <w:rPr>
          <w:rFonts w:ascii="標楷體" w:eastAsia="標楷體" w:hAnsi="標楷體" w:hint="eastAsia"/>
          <w:sz w:val="28"/>
        </w:rPr>
        <w:t>評審</w:t>
      </w:r>
      <w:r w:rsidRPr="00C05B74">
        <w:rPr>
          <w:rFonts w:ascii="標楷體" w:eastAsia="標楷體" w:hAnsi="標楷體" w:hint="eastAsia"/>
          <w:sz w:val="28"/>
        </w:rPr>
        <w:t>項目</w:t>
      </w:r>
      <w:proofErr w:type="gramStart"/>
      <w:r w:rsidRPr="00C05B74">
        <w:rPr>
          <w:rFonts w:ascii="標楷體" w:eastAsia="標楷體" w:hAnsi="標楷體" w:hint="eastAsia"/>
          <w:sz w:val="28"/>
        </w:rPr>
        <w:t>及子項之</w:t>
      </w:r>
      <w:proofErr w:type="gramEnd"/>
      <w:r w:rsidRPr="00C05B74">
        <w:rPr>
          <w:rFonts w:ascii="標楷體" w:eastAsia="標楷體" w:hAnsi="標楷體" w:hint="eastAsia"/>
          <w:sz w:val="28"/>
        </w:rPr>
        <w:t>評分加總</w:t>
      </w:r>
      <w:proofErr w:type="gramStart"/>
      <w:r w:rsidRPr="00C05B74">
        <w:rPr>
          <w:rFonts w:ascii="標楷體" w:eastAsia="標楷體" w:hAnsi="標楷體" w:hint="eastAsia"/>
          <w:sz w:val="28"/>
        </w:rPr>
        <w:t>轉換為序位</w:t>
      </w:r>
      <w:proofErr w:type="gramEnd"/>
      <w:r w:rsidRPr="00C05B74">
        <w:rPr>
          <w:rFonts w:ascii="標楷體" w:eastAsia="標楷體" w:hAnsi="標楷體" w:hint="eastAsia"/>
          <w:sz w:val="28"/>
        </w:rPr>
        <w:t>後，彙整合計各</w:t>
      </w:r>
      <w:proofErr w:type="gramStart"/>
      <w:r w:rsidRPr="00C05B74">
        <w:rPr>
          <w:rFonts w:ascii="標楷體" w:eastAsia="標楷體" w:hAnsi="標楷體" w:hint="eastAsia"/>
          <w:sz w:val="28"/>
        </w:rPr>
        <w:t>廠商之序位</w:t>
      </w:r>
      <w:proofErr w:type="gramEnd"/>
      <w:r w:rsidRPr="00C05B74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以</w:t>
      </w:r>
      <w:r w:rsidRPr="00C05B74">
        <w:rPr>
          <w:rFonts w:ascii="標楷體" w:eastAsia="標楷體" w:hAnsi="標楷體" w:hint="eastAsia"/>
          <w:sz w:val="28"/>
        </w:rPr>
        <w:t>平均總評分</w:t>
      </w:r>
      <w:r>
        <w:rPr>
          <w:rFonts w:ascii="標楷體" w:eastAsia="標楷體" w:hAnsi="標楷體" w:hint="eastAsia"/>
          <w:sz w:val="28"/>
        </w:rPr>
        <w:t>在70分</w:t>
      </w:r>
      <w:proofErr w:type="gramStart"/>
      <w:r>
        <w:rPr>
          <w:rFonts w:ascii="標楷體" w:eastAsia="標楷體" w:hAnsi="標楷體" w:hint="eastAsia"/>
          <w:sz w:val="28"/>
        </w:rPr>
        <w:t>以上之序位</w:t>
      </w:r>
      <w:proofErr w:type="gramEnd"/>
      <w:r w:rsidRPr="009D564B">
        <w:rPr>
          <w:rFonts w:ascii="標楷體" w:eastAsia="標楷體" w:hAnsi="標楷體" w:hint="eastAsia"/>
          <w:sz w:val="28"/>
        </w:rPr>
        <w:t>合計值最低</w:t>
      </w:r>
      <w:r>
        <w:rPr>
          <w:rFonts w:ascii="標楷體" w:eastAsia="標楷體" w:hAnsi="標楷體" w:hint="eastAsia"/>
          <w:sz w:val="28"/>
        </w:rPr>
        <w:t>廠商</w:t>
      </w:r>
      <w:r w:rsidRPr="007C1931">
        <w:rPr>
          <w:rFonts w:ascii="標楷體" w:eastAsia="標楷體" w:hAnsi="標楷體" w:hint="eastAsia"/>
          <w:sz w:val="28"/>
        </w:rPr>
        <w:t>為第1名</w:t>
      </w:r>
      <w:r w:rsidRPr="009D564B">
        <w:rPr>
          <w:rFonts w:ascii="標楷體" w:eastAsia="標楷體" w:hAnsi="標楷體" w:hint="eastAsia"/>
          <w:sz w:val="28"/>
        </w:rPr>
        <w:t>，</w:t>
      </w:r>
      <w:r w:rsidRPr="008D0A1C">
        <w:rPr>
          <w:rFonts w:ascii="標楷體" w:eastAsia="標楷體" w:hAnsi="標楷體" w:hint="eastAsia"/>
          <w:sz w:val="28"/>
        </w:rPr>
        <w:t>如無待協商項目，且</w:t>
      </w:r>
      <w:r w:rsidRPr="009D564B">
        <w:rPr>
          <w:rFonts w:ascii="標楷體" w:eastAsia="標楷體" w:hAnsi="標楷體" w:hint="eastAsia"/>
          <w:sz w:val="28"/>
        </w:rPr>
        <w:t>經出席</w:t>
      </w:r>
      <w:r>
        <w:rPr>
          <w:rFonts w:ascii="標楷體" w:eastAsia="標楷體" w:hAnsi="標楷體" w:hint="eastAsia"/>
          <w:sz w:val="28"/>
        </w:rPr>
        <w:t>評審</w:t>
      </w:r>
      <w:r w:rsidRPr="009D564B">
        <w:rPr>
          <w:rFonts w:ascii="標楷體" w:eastAsia="標楷體" w:hAnsi="標楷體" w:hint="eastAsia"/>
          <w:sz w:val="28"/>
        </w:rPr>
        <w:t>委員過半數之決定者為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廠商。</w:t>
      </w:r>
      <w:r w:rsidRPr="004F1702">
        <w:rPr>
          <w:rFonts w:ascii="標楷體" w:eastAsia="標楷體" w:hAnsi="標楷體" w:hint="eastAsia"/>
          <w:sz w:val="28"/>
        </w:rPr>
        <w:t>平均總評分在70</w:t>
      </w:r>
      <w:r>
        <w:rPr>
          <w:rFonts w:ascii="標楷體" w:eastAsia="標楷體" w:hAnsi="標楷體" w:hint="eastAsia"/>
          <w:sz w:val="28"/>
        </w:rPr>
        <w:t>分以上之</w:t>
      </w:r>
      <w:r w:rsidRPr="007C1931">
        <w:rPr>
          <w:rFonts w:ascii="標楷體" w:eastAsia="標楷體" w:hAnsi="標楷體" w:hint="eastAsia"/>
          <w:sz w:val="28"/>
        </w:rPr>
        <w:t>第2名以後廠商</w:t>
      </w:r>
      <w:r w:rsidRPr="009D564B">
        <w:rPr>
          <w:rFonts w:ascii="標楷體" w:eastAsia="標楷體" w:hAnsi="標楷體" w:hint="eastAsia"/>
          <w:sz w:val="28"/>
        </w:rPr>
        <w:t>，</w:t>
      </w:r>
      <w:r w:rsidRPr="00931A7A">
        <w:rPr>
          <w:rFonts w:ascii="標楷體" w:eastAsia="標楷體" w:hAnsi="標楷體" w:hint="eastAsia"/>
          <w:sz w:val="28"/>
        </w:rPr>
        <w:t>如無待協商項目，且</w:t>
      </w:r>
      <w:r w:rsidRPr="009D564B">
        <w:rPr>
          <w:rFonts w:ascii="標楷體" w:eastAsia="標楷體" w:hAnsi="標楷體" w:hint="eastAsia"/>
          <w:sz w:val="28"/>
        </w:rPr>
        <w:t>經出席</w:t>
      </w:r>
      <w:r>
        <w:rPr>
          <w:rFonts w:ascii="標楷體" w:eastAsia="標楷體" w:hAnsi="標楷體" w:hint="eastAsia"/>
          <w:sz w:val="28"/>
        </w:rPr>
        <w:t>評審</w:t>
      </w:r>
      <w:r w:rsidRPr="009D564B">
        <w:rPr>
          <w:rFonts w:ascii="標楷體" w:eastAsia="標楷體" w:hAnsi="標楷體" w:hint="eastAsia"/>
          <w:sz w:val="28"/>
        </w:rPr>
        <w:t>委員過半數之決定者，亦得列為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廠商。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（三）符合需要</w:t>
      </w:r>
      <w:r w:rsidRPr="009D564B">
        <w:rPr>
          <w:rFonts w:ascii="標楷體" w:eastAsia="標楷體" w:hAnsi="標楷體" w:hint="eastAsia"/>
          <w:sz w:val="28"/>
        </w:rPr>
        <w:t>廠商為1家者，以議價方式辦理；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廠商在2家以上者，以</w:t>
      </w:r>
      <w:r>
        <w:rPr>
          <w:rFonts w:ascii="標楷體" w:eastAsia="標楷體" w:hAnsi="標楷體" w:hint="eastAsia"/>
          <w:sz w:val="28"/>
        </w:rPr>
        <w:t>依序</w:t>
      </w:r>
      <w:r w:rsidRPr="009D564B">
        <w:rPr>
          <w:rFonts w:ascii="標楷體" w:eastAsia="標楷體" w:hAnsi="標楷體" w:hint="eastAsia"/>
          <w:sz w:val="28"/>
        </w:rPr>
        <w:t>議價方式辦理</w:t>
      </w:r>
      <w:r>
        <w:rPr>
          <w:rFonts w:ascii="標楷體" w:eastAsia="標楷體" w:hAnsi="標楷體" w:hint="eastAsia"/>
          <w:sz w:val="28"/>
        </w:rPr>
        <w:t>。</w:t>
      </w:r>
      <w:r w:rsidRPr="009D564B">
        <w:rPr>
          <w:rFonts w:ascii="標楷體" w:eastAsia="標楷體" w:hAnsi="標楷體" w:hint="eastAsia"/>
          <w:sz w:val="28"/>
        </w:rPr>
        <w:t>如有2家（含）以上</w:t>
      </w:r>
      <w:r>
        <w:rPr>
          <w:rFonts w:ascii="標楷體" w:eastAsia="標楷體" w:hAnsi="標楷體" w:hint="eastAsia"/>
          <w:sz w:val="28"/>
        </w:rPr>
        <w:t>符合需要</w:t>
      </w:r>
      <w:r w:rsidRPr="009D564B">
        <w:rPr>
          <w:rFonts w:ascii="標楷體" w:eastAsia="標楷體" w:hAnsi="標楷體" w:hint="eastAsia"/>
          <w:sz w:val="28"/>
        </w:rPr>
        <w:t>廠商序位</w:t>
      </w:r>
      <w:r>
        <w:rPr>
          <w:rFonts w:ascii="標楷體" w:eastAsia="標楷體" w:hAnsi="標楷體" w:hint="eastAsia"/>
          <w:sz w:val="28"/>
        </w:rPr>
        <w:t>合計值</w:t>
      </w:r>
      <w:r w:rsidRPr="009D564B">
        <w:rPr>
          <w:rFonts w:ascii="標楷體" w:eastAsia="標楷體" w:hAnsi="標楷體" w:hint="eastAsia"/>
          <w:sz w:val="28"/>
        </w:rPr>
        <w:t>相同</w:t>
      </w:r>
      <w:r>
        <w:rPr>
          <w:rFonts w:ascii="標楷體" w:eastAsia="標楷體" w:hAnsi="標楷體" w:hint="eastAsia"/>
          <w:sz w:val="28"/>
        </w:rPr>
        <w:t>者，其議價順序為：</w:t>
      </w:r>
    </w:p>
    <w:p w:rsidR="00A32A7A" w:rsidRPr="00786AC3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71EFE">
        <w:rPr>
          <w:rFonts w:ascii="標楷體" w:eastAsia="標楷體" w:hAnsi="標楷體" w:hint="eastAsia"/>
          <w:sz w:val="28"/>
        </w:rPr>
        <w:t>招標文件未訂明固定服務費用或費率</w:t>
      </w:r>
      <w:r>
        <w:rPr>
          <w:rFonts w:ascii="標楷體" w:eastAsia="標楷體" w:hAnsi="標楷體" w:hint="eastAsia"/>
          <w:sz w:val="28"/>
        </w:rPr>
        <w:t>者</w:t>
      </w:r>
      <w:r w:rsidRPr="00A71EFE">
        <w:rPr>
          <w:rFonts w:ascii="標楷體" w:eastAsia="標楷體" w:hAnsi="標楷體" w:hint="eastAsia"/>
          <w:sz w:val="28"/>
        </w:rPr>
        <w:t>，以標價低者優先議價。</w:t>
      </w:r>
      <w:r w:rsidRPr="00BB2FBA">
        <w:rPr>
          <w:rFonts w:ascii="標楷體" w:eastAsia="標楷體" w:hAnsi="標楷體" w:hint="eastAsia"/>
          <w:sz w:val="28"/>
        </w:rPr>
        <w:t>該等廠商報價</w:t>
      </w:r>
      <w:r>
        <w:rPr>
          <w:rFonts w:ascii="標楷體" w:eastAsia="標楷體" w:hAnsi="標楷體" w:hint="eastAsia"/>
          <w:sz w:val="28"/>
        </w:rPr>
        <w:t>仍</w:t>
      </w:r>
      <w:r w:rsidRPr="00BB2FBA">
        <w:rPr>
          <w:rFonts w:ascii="標楷體" w:eastAsia="標楷體" w:hAnsi="標楷體" w:hint="eastAsia"/>
          <w:sz w:val="28"/>
        </w:rPr>
        <w:t>相同者</w:t>
      </w:r>
      <w:r>
        <w:rPr>
          <w:rFonts w:ascii="標楷體" w:eastAsia="標楷體" w:hAnsi="標楷體" w:hint="eastAsia"/>
          <w:sz w:val="28"/>
        </w:rPr>
        <w:t>，參考</w:t>
      </w:r>
      <w:r w:rsidRPr="00786AC3">
        <w:rPr>
          <w:rFonts w:ascii="標楷體" w:eastAsia="標楷體" w:hAnsi="標楷體" w:hint="eastAsia"/>
          <w:sz w:val="28"/>
        </w:rPr>
        <w:t>「最有利標</w:t>
      </w:r>
      <w:r>
        <w:rPr>
          <w:rFonts w:ascii="標楷體" w:eastAsia="標楷體" w:hAnsi="標楷體" w:hint="eastAsia"/>
          <w:sz w:val="28"/>
        </w:rPr>
        <w:t>評選</w:t>
      </w:r>
      <w:r w:rsidRPr="00786AC3">
        <w:rPr>
          <w:rFonts w:ascii="標楷體" w:eastAsia="標楷體" w:hAnsi="標楷體" w:hint="eastAsia"/>
          <w:sz w:val="28"/>
        </w:rPr>
        <w:t>辦法」第15條之1規定</w:t>
      </w:r>
      <w:r w:rsidRPr="0037488F">
        <w:rPr>
          <w:rFonts w:ascii="標楷體" w:eastAsia="標楷體" w:hAnsi="標楷體" w:hint="eastAsia"/>
          <w:sz w:val="28"/>
        </w:rPr>
        <w:t>，由機關擇一為之，或於招標文件預先擇</w:t>
      </w:r>
      <w:proofErr w:type="gramStart"/>
      <w:r w:rsidRPr="0037488F">
        <w:rPr>
          <w:rFonts w:ascii="標楷體" w:eastAsia="標楷體" w:hAnsi="標楷體" w:hint="eastAsia"/>
          <w:sz w:val="28"/>
        </w:rPr>
        <w:t>一</w:t>
      </w:r>
      <w:proofErr w:type="gramEnd"/>
      <w:r w:rsidRPr="00786AC3">
        <w:rPr>
          <w:rFonts w:ascii="標楷體" w:eastAsia="標楷體" w:hAnsi="標楷體" w:hint="eastAsia"/>
          <w:sz w:val="28"/>
        </w:rPr>
        <w:t>：</w:t>
      </w:r>
    </w:p>
    <w:p w:rsidR="00A32A7A" w:rsidRPr="00786AC3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proofErr w:type="gramStart"/>
      <w:r w:rsidRPr="00786AC3">
        <w:rPr>
          <w:rFonts w:ascii="標楷體" w:eastAsia="標楷體" w:hAnsi="標楷體" w:hint="eastAsia"/>
          <w:sz w:val="28"/>
        </w:rPr>
        <w:t>對序位</w:t>
      </w:r>
      <w:proofErr w:type="gramEnd"/>
      <w:r w:rsidRPr="00786AC3">
        <w:rPr>
          <w:rFonts w:ascii="標楷體" w:eastAsia="標楷體" w:hAnsi="標楷體" w:hint="eastAsia"/>
          <w:sz w:val="28"/>
        </w:rPr>
        <w:t>合計值相同廠商再行綜合</w:t>
      </w:r>
      <w:r>
        <w:rPr>
          <w:rFonts w:ascii="標楷體" w:eastAsia="標楷體" w:hAnsi="標楷體" w:hint="eastAsia"/>
          <w:sz w:val="28"/>
        </w:rPr>
        <w:t>評審</w:t>
      </w:r>
      <w:r w:rsidRPr="00786AC3">
        <w:rPr>
          <w:rFonts w:ascii="標楷體" w:eastAsia="標楷體" w:hAnsi="標楷體" w:hint="eastAsia"/>
          <w:sz w:val="28"/>
        </w:rPr>
        <w:t>一次，</w:t>
      </w:r>
      <w:proofErr w:type="gramStart"/>
      <w:r w:rsidRPr="00786AC3">
        <w:rPr>
          <w:rFonts w:ascii="標楷體" w:eastAsia="標楷體" w:hAnsi="標楷體" w:hint="eastAsia"/>
          <w:sz w:val="28"/>
        </w:rPr>
        <w:t>以序位</w:t>
      </w:r>
      <w:proofErr w:type="gramEnd"/>
      <w:r w:rsidRPr="00786AC3">
        <w:rPr>
          <w:rFonts w:ascii="標楷體" w:eastAsia="標楷體" w:hAnsi="標楷體" w:hint="eastAsia"/>
          <w:sz w:val="28"/>
        </w:rPr>
        <w:t>合計值最低者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86AC3">
        <w:rPr>
          <w:rFonts w:ascii="標楷體" w:eastAsia="標楷體" w:hAnsi="標楷體" w:hint="eastAsia"/>
          <w:sz w:val="28"/>
        </w:rPr>
        <w:t>。綜合</w:t>
      </w:r>
      <w:r>
        <w:rPr>
          <w:rFonts w:ascii="標楷體" w:eastAsia="標楷體" w:hAnsi="標楷體" w:hint="eastAsia"/>
          <w:sz w:val="28"/>
        </w:rPr>
        <w:t>評審</w:t>
      </w:r>
      <w:proofErr w:type="gramStart"/>
      <w:r w:rsidRPr="00786AC3">
        <w:rPr>
          <w:rFonts w:ascii="標楷體" w:eastAsia="標楷體" w:hAnsi="標楷體" w:hint="eastAsia"/>
          <w:sz w:val="28"/>
        </w:rPr>
        <w:t>後之序位</w:t>
      </w:r>
      <w:proofErr w:type="gramEnd"/>
      <w:r w:rsidRPr="00786AC3">
        <w:rPr>
          <w:rFonts w:ascii="標楷體" w:eastAsia="標楷體" w:hAnsi="標楷體" w:hint="eastAsia"/>
          <w:sz w:val="28"/>
        </w:rPr>
        <w:t>合計值仍相同者，抽籤決定之。</w:t>
      </w:r>
    </w:p>
    <w:p w:rsidR="00A32A7A" w:rsidRPr="00786AC3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</w:t>
      </w:r>
      <w:proofErr w:type="gramStart"/>
      <w:r w:rsidRPr="00786AC3">
        <w:rPr>
          <w:rFonts w:ascii="標楷體" w:eastAsia="標楷體" w:hAnsi="標楷體" w:hint="eastAsia"/>
          <w:sz w:val="28"/>
        </w:rPr>
        <w:t>擇配分</w:t>
      </w:r>
      <w:proofErr w:type="gramEnd"/>
      <w:r w:rsidRPr="00786AC3">
        <w:rPr>
          <w:rFonts w:ascii="標楷體" w:eastAsia="標楷體" w:hAnsi="標楷體" w:hint="eastAsia"/>
          <w:sz w:val="28"/>
        </w:rPr>
        <w:t>最高之</w:t>
      </w:r>
      <w:r>
        <w:rPr>
          <w:rFonts w:ascii="標楷體" w:eastAsia="標楷體" w:hAnsi="標楷體" w:hint="eastAsia"/>
          <w:sz w:val="28"/>
        </w:rPr>
        <w:t>評審</w:t>
      </w:r>
      <w:r w:rsidRPr="00786AC3">
        <w:rPr>
          <w:rFonts w:ascii="標楷體" w:eastAsia="標楷體" w:hAnsi="標楷體" w:hint="eastAsia"/>
          <w:sz w:val="28"/>
        </w:rPr>
        <w:t>項目之得分合計值較高者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86AC3">
        <w:rPr>
          <w:rFonts w:ascii="標楷體" w:eastAsia="標楷體" w:hAnsi="標楷體" w:hint="eastAsia"/>
          <w:sz w:val="28"/>
        </w:rPr>
        <w:t>。得分仍相同者，抽籤決定之。</w:t>
      </w:r>
    </w:p>
    <w:bookmarkEnd w:id="0"/>
    <w:p w:rsidR="00A32A7A" w:rsidRPr="00786AC3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(3)</w:t>
      </w:r>
      <w:r w:rsidRPr="00786AC3">
        <w:rPr>
          <w:rFonts w:ascii="標楷體" w:eastAsia="標楷體" w:hAnsi="標楷體" w:hint="eastAsia"/>
          <w:sz w:val="28"/>
        </w:rPr>
        <w:t>擇獲得</w:t>
      </w:r>
      <w:r>
        <w:rPr>
          <w:rFonts w:ascii="標楷體" w:eastAsia="標楷體" w:hAnsi="標楷體" w:hint="eastAsia"/>
          <w:sz w:val="28"/>
        </w:rPr>
        <w:t>評審</w:t>
      </w:r>
      <w:r w:rsidRPr="00786AC3">
        <w:rPr>
          <w:rFonts w:ascii="標楷體" w:eastAsia="標楷體" w:hAnsi="標楷體" w:hint="eastAsia"/>
          <w:sz w:val="28"/>
        </w:rPr>
        <w:t>委員</w:t>
      </w:r>
      <w:proofErr w:type="gramStart"/>
      <w:r w:rsidRPr="00786AC3">
        <w:rPr>
          <w:rFonts w:ascii="標楷體" w:eastAsia="標楷體" w:hAnsi="標楷體" w:hint="eastAsia"/>
          <w:sz w:val="28"/>
        </w:rPr>
        <w:t>評定序</w:t>
      </w:r>
      <w:proofErr w:type="gramEnd"/>
      <w:r w:rsidRPr="00786AC3">
        <w:rPr>
          <w:rFonts w:ascii="標楷體" w:eastAsia="標楷體" w:hAnsi="標楷體" w:hint="eastAsia"/>
          <w:sz w:val="28"/>
        </w:rPr>
        <w:t>位第一較多者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86AC3">
        <w:rPr>
          <w:rFonts w:ascii="標楷體" w:eastAsia="標楷體" w:hAnsi="標楷體" w:hint="eastAsia"/>
          <w:sz w:val="28"/>
        </w:rPr>
        <w:t>；仍相同者，抽籤決定之。</w:t>
      </w:r>
    </w:p>
    <w:p w:rsidR="00A32A7A" w:rsidRPr="00F66638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A71EFE">
        <w:rPr>
          <w:rFonts w:ascii="標楷體" w:eastAsia="標楷體" w:hAnsi="標楷體" w:hint="eastAsia"/>
          <w:sz w:val="28"/>
        </w:rPr>
        <w:t>招標文件</w:t>
      </w:r>
      <w:r>
        <w:rPr>
          <w:rFonts w:ascii="標楷體" w:eastAsia="標楷體" w:hAnsi="標楷體" w:hint="eastAsia"/>
          <w:sz w:val="28"/>
        </w:rPr>
        <w:t>已</w:t>
      </w:r>
      <w:r w:rsidRPr="00A71EFE">
        <w:rPr>
          <w:rFonts w:ascii="標楷體" w:eastAsia="標楷體" w:hAnsi="標楷體" w:hint="eastAsia"/>
          <w:sz w:val="28"/>
        </w:rPr>
        <w:t>訂明固定服務費用或費率者，</w:t>
      </w:r>
      <w:r>
        <w:rPr>
          <w:rFonts w:ascii="標楷體" w:eastAsia="標楷體" w:hAnsi="標楷體" w:hint="eastAsia"/>
          <w:sz w:val="28"/>
        </w:rPr>
        <w:t>參考</w:t>
      </w:r>
      <w:r w:rsidRPr="00F66638">
        <w:rPr>
          <w:rFonts w:ascii="標楷體" w:eastAsia="標楷體" w:hAnsi="標楷體" w:hint="eastAsia"/>
          <w:sz w:val="28"/>
        </w:rPr>
        <w:t>「最有利標</w:t>
      </w:r>
      <w:r>
        <w:rPr>
          <w:rFonts w:ascii="標楷體" w:eastAsia="標楷體" w:hAnsi="標楷體" w:hint="eastAsia"/>
          <w:sz w:val="28"/>
        </w:rPr>
        <w:t>評選</w:t>
      </w:r>
      <w:r w:rsidRPr="00F66638">
        <w:rPr>
          <w:rFonts w:ascii="標楷體" w:eastAsia="標楷體" w:hAnsi="標楷體" w:hint="eastAsia"/>
          <w:sz w:val="28"/>
        </w:rPr>
        <w:t>辦法」第15條</w:t>
      </w:r>
      <w:r>
        <w:rPr>
          <w:rFonts w:ascii="標楷體" w:eastAsia="標楷體" w:hAnsi="標楷體" w:hint="eastAsia"/>
          <w:sz w:val="28"/>
        </w:rPr>
        <w:t>之1</w:t>
      </w:r>
      <w:r w:rsidRPr="00F66638">
        <w:rPr>
          <w:rFonts w:ascii="標楷體" w:eastAsia="標楷體" w:hAnsi="標楷體" w:hint="eastAsia"/>
          <w:sz w:val="28"/>
        </w:rPr>
        <w:t>規定</w:t>
      </w:r>
      <w:r w:rsidRPr="0037488F">
        <w:rPr>
          <w:rFonts w:ascii="標楷體" w:eastAsia="標楷體" w:hAnsi="標楷體" w:hint="eastAsia"/>
          <w:sz w:val="28"/>
        </w:rPr>
        <w:t>，由機關擇一為之，或於招標文件預先擇</w:t>
      </w:r>
      <w:proofErr w:type="gramStart"/>
      <w:r w:rsidRPr="0037488F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:rsidR="00A32A7A" w:rsidRPr="00712FF6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proofErr w:type="gramStart"/>
      <w:r w:rsidRPr="00712FF6">
        <w:rPr>
          <w:rFonts w:ascii="標楷體" w:eastAsia="標楷體" w:hAnsi="標楷體" w:hint="eastAsia"/>
          <w:sz w:val="28"/>
        </w:rPr>
        <w:t>對序位</w:t>
      </w:r>
      <w:proofErr w:type="gramEnd"/>
      <w:r w:rsidRPr="00712FF6">
        <w:rPr>
          <w:rFonts w:ascii="標楷體" w:eastAsia="標楷體" w:hAnsi="標楷體" w:hint="eastAsia"/>
          <w:sz w:val="28"/>
        </w:rPr>
        <w:t>合計值相同廠商再行綜合</w:t>
      </w:r>
      <w:r>
        <w:rPr>
          <w:rFonts w:ascii="標楷體" w:eastAsia="標楷體" w:hAnsi="標楷體" w:hint="eastAsia"/>
          <w:sz w:val="28"/>
        </w:rPr>
        <w:t>評審</w:t>
      </w:r>
      <w:r w:rsidRPr="00712FF6">
        <w:rPr>
          <w:rFonts w:ascii="標楷體" w:eastAsia="標楷體" w:hAnsi="標楷體" w:hint="eastAsia"/>
          <w:sz w:val="28"/>
        </w:rPr>
        <w:t>一次，</w:t>
      </w:r>
      <w:proofErr w:type="gramStart"/>
      <w:r w:rsidRPr="00712FF6">
        <w:rPr>
          <w:rFonts w:ascii="標楷體" w:eastAsia="標楷體" w:hAnsi="標楷體" w:hint="eastAsia"/>
          <w:sz w:val="28"/>
        </w:rPr>
        <w:t>以序位</w:t>
      </w:r>
      <w:proofErr w:type="gramEnd"/>
      <w:r w:rsidRPr="00712FF6">
        <w:rPr>
          <w:rFonts w:ascii="標楷體" w:eastAsia="標楷體" w:hAnsi="標楷體" w:hint="eastAsia"/>
          <w:sz w:val="28"/>
        </w:rPr>
        <w:t>合計值最低者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12FF6">
        <w:rPr>
          <w:rFonts w:ascii="標楷體" w:eastAsia="標楷體" w:hAnsi="標楷體" w:hint="eastAsia"/>
          <w:sz w:val="28"/>
        </w:rPr>
        <w:t>。綜合</w:t>
      </w:r>
      <w:r>
        <w:rPr>
          <w:rFonts w:ascii="標楷體" w:eastAsia="標楷體" w:hAnsi="標楷體" w:hint="eastAsia"/>
          <w:sz w:val="28"/>
        </w:rPr>
        <w:t>評審</w:t>
      </w:r>
      <w:proofErr w:type="gramStart"/>
      <w:r w:rsidRPr="00712FF6">
        <w:rPr>
          <w:rFonts w:ascii="標楷體" w:eastAsia="標楷體" w:hAnsi="標楷體" w:hint="eastAsia"/>
          <w:sz w:val="28"/>
        </w:rPr>
        <w:t>後之序位</w:t>
      </w:r>
      <w:proofErr w:type="gramEnd"/>
      <w:r w:rsidRPr="00712FF6">
        <w:rPr>
          <w:rFonts w:ascii="標楷體" w:eastAsia="標楷體" w:hAnsi="標楷體" w:hint="eastAsia"/>
          <w:sz w:val="28"/>
        </w:rPr>
        <w:t>合計值仍相同者，抽籤決定之。</w:t>
      </w:r>
    </w:p>
    <w:p w:rsidR="00A32A7A" w:rsidRPr="00712FF6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</w:t>
      </w:r>
      <w:proofErr w:type="gramStart"/>
      <w:r w:rsidRPr="00712FF6">
        <w:rPr>
          <w:rFonts w:ascii="標楷體" w:eastAsia="標楷體" w:hAnsi="標楷體" w:hint="eastAsia"/>
          <w:sz w:val="28"/>
        </w:rPr>
        <w:t>擇配分</w:t>
      </w:r>
      <w:proofErr w:type="gramEnd"/>
      <w:r w:rsidRPr="00712FF6">
        <w:rPr>
          <w:rFonts w:ascii="標楷體" w:eastAsia="標楷體" w:hAnsi="標楷體" w:hint="eastAsia"/>
          <w:sz w:val="28"/>
        </w:rPr>
        <w:t>最高之</w:t>
      </w:r>
      <w:r>
        <w:rPr>
          <w:rFonts w:ascii="標楷體" w:eastAsia="標楷體" w:hAnsi="標楷體" w:hint="eastAsia"/>
          <w:sz w:val="28"/>
        </w:rPr>
        <w:t>評審</w:t>
      </w:r>
      <w:r w:rsidRPr="00712FF6">
        <w:rPr>
          <w:rFonts w:ascii="標楷體" w:eastAsia="標楷體" w:hAnsi="標楷體" w:hint="eastAsia"/>
          <w:sz w:val="28"/>
        </w:rPr>
        <w:t>項目之得分合計值較高者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12FF6">
        <w:rPr>
          <w:rFonts w:ascii="標楷體" w:eastAsia="標楷體" w:hAnsi="標楷體" w:hint="eastAsia"/>
          <w:sz w:val="28"/>
        </w:rPr>
        <w:t>。得分仍相同者，抽籤決定之。</w:t>
      </w:r>
    </w:p>
    <w:p w:rsidR="00A32A7A" w:rsidRPr="00712FF6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975" w:left="2774" w:rightChars="28" w:right="67" w:hangingChars="155" w:hanging="43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(3)</w:t>
      </w:r>
      <w:r w:rsidRPr="00712FF6">
        <w:rPr>
          <w:rFonts w:ascii="標楷體" w:eastAsia="標楷體" w:hAnsi="標楷體" w:hint="eastAsia"/>
          <w:sz w:val="28"/>
        </w:rPr>
        <w:t>擇獲得</w:t>
      </w:r>
      <w:r>
        <w:rPr>
          <w:rFonts w:ascii="標楷體" w:eastAsia="標楷體" w:hAnsi="標楷體" w:hint="eastAsia"/>
          <w:sz w:val="28"/>
        </w:rPr>
        <w:t>評審</w:t>
      </w:r>
      <w:r w:rsidRPr="00712FF6">
        <w:rPr>
          <w:rFonts w:ascii="標楷體" w:eastAsia="標楷體" w:hAnsi="標楷體" w:hint="eastAsia"/>
          <w:sz w:val="28"/>
        </w:rPr>
        <w:t>委員</w:t>
      </w:r>
      <w:proofErr w:type="gramStart"/>
      <w:r w:rsidRPr="00712FF6">
        <w:rPr>
          <w:rFonts w:ascii="標楷體" w:eastAsia="標楷體" w:hAnsi="標楷體" w:hint="eastAsia"/>
          <w:sz w:val="28"/>
        </w:rPr>
        <w:t>評定序</w:t>
      </w:r>
      <w:proofErr w:type="gramEnd"/>
      <w:r w:rsidRPr="00712FF6">
        <w:rPr>
          <w:rFonts w:ascii="標楷體" w:eastAsia="標楷體" w:hAnsi="標楷體" w:hint="eastAsia"/>
          <w:sz w:val="28"/>
        </w:rPr>
        <w:t>位第一較多者</w:t>
      </w:r>
      <w:r w:rsidRPr="00A71EFE">
        <w:rPr>
          <w:rFonts w:ascii="標楷體" w:eastAsia="標楷體" w:hAnsi="標楷體" w:hint="eastAsia"/>
          <w:sz w:val="28"/>
        </w:rPr>
        <w:t>優先議價</w:t>
      </w:r>
      <w:r w:rsidRPr="00712FF6">
        <w:rPr>
          <w:rFonts w:ascii="標楷體" w:eastAsia="標楷體" w:hAnsi="標楷體" w:hint="eastAsia"/>
          <w:sz w:val="28"/>
        </w:rPr>
        <w:t>；仍相同者，抽籤決定之。</w:t>
      </w:r>
    </w:p>
    <w:p w:rsidR="00A32A7A" w:rsidRPr="008663D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（四）評審委員評審評分表及評審</w:t>
      </w:r>
      <w:proofErr w:type="gramStart"/>
      <w:r>
        <w:rPr>
          <w:rFonts w:ascii="標楷體" w:eastAsia="標楷體" w:hAnsi="標楷體" w:hint="eastAsia"/>
          <w:sz w:val="28"/>
        </w:rPr>
        <w:t>總表如附件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A32A7A" w:rsidRDefault="00A32A7A" w:rsidP="00A32A7A">
      <w:pPr>
        <w:numPr>
          <w:ilvl w:val="0"/>
          <w:numId w:val="1"/>
        </w:numPr>
        <w:adjustRightInd/>
        <w:spacing w:line="44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補充說明及規定：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A32A7A" w:rsidRPr="008770E6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（二）評審小組委員名單保密規定</w:t>
      </w:r>
      <w:r w:rsidRPr="008770E6">
        <w:rPr>
          <w:rFonts w:ascii="標楷體" w:eastAsia="標楷體" w:hAnsi="標楷體" w:hint="eastAsia"/>
          <w:sz w:val="28"/>
        </w:rPr>
        <w:t>（擇</w:t>
      </w:r>
      <w:proofErr w:type="gramStart"/>
      <w:r w:rsidRPr="008770E6">
        <w:rPr>
          <w:rFonts w:ascii="標楷體" w:eastAsia="標楷體" w:hAnsi="標楷體" w:hint="eastAsia"/>
          <w:sz w:val="28"/>
        </w:rPr>
        <w:t>一</w:t>
      </w:r>
      <w:proofErr w:type="gramEnd"/>
      <w:r w:rsidRPr="008770E6">
        <w:rPr>
          <w:rFonts w:ascii="標楷體" w:eastAsia="標楷體" w:hAnsi="標楷體" w:hint="eastAsia"/>
          <w:sz w:val="28"/>
        </w:rPr>
        <w:t>勾選）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於主管機關指定之資訊網站公開</w:t>
      </w:r>
      <w:r>
        <w:rPr>
          <w:rFonts w:ascii="標楷體" w:eastAsia="標楷體" w:hAnsi="標楷體" w:hint="eastAsia"/>
          <w:b/>
          <w:sz w:val="28"/>
          <w:u w:val="single"/>
        </w:rPr>
        <w:t>評審委員名單</w:t>
      </w:r>
      <w:proofErr w:type="gramStart"/>
      <w:r>
        <w:rPr>
          <w:rFonts w:ascii="標楷體" w:eastAsia="標楷體" w:hAnsi="標楷體" w:hint="eastAsia"/>
          <w:b/>
          <w:sz w:val="28"/>
          <w:u w:val="single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u w:val="single"/>
        </w:rPr>
        <w:t>網址：http：//web.pcc.gov.tw</w:t>
      </w:r>
      <w:proofErr w:type="gramStart"/>
      <w:r>
        <w:rPr>
          <w:rFonts w:ascii="標楷體" w:eastAsia="標楷體" w:hAnsi="標楷體" w:hint="eastAsia"/>
          <w:b/>
          <w:sz w:val="28"/>
          <w:u w:val="single"/>
        </w:rPr>
        <w:t>）</w:t>
      </w:r>
      <w:proofErr w:type="gramEnd"/>
      <w:r w:rsidRPr="005B2AF1">
        <w:rPr>
          <w:rFonts w:ascii="標楷體" w:eastAsia="標楷體" w:hAnsi="標楷體" w:hint="eastAsia"/>
          <w:dstrike/>
          <w:sz w:val="28"/>
        </w:rPr>
        <w:t>經評選委員會全體委員同意於招標文件中公告委員名單：召集人○○○、委員○○○、委員○○○、委員○○○、委員○○○、委員○○○</w:t>
      </w:r>
      <w:r w:rsidRPr="00742643">
        <w:rPr>
          <w:rFonts w:ascii="標楷體" w:eastAsia="標楷體" w:hAnsi="標楷體" w:hint="eastAsia"/>
          <w:sz w:val="28"/>
        </w:rPr>
        <w:t>。</w:t>
      </w:r>
    </w:p>
    <w:p w:rsidR="00A32A7A" w:rsidRDefault="00A32A7A" w:rsidP="00A32A7A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290026">
        <w:rPr>
          <w:rFonts w:ascii="標楷體" w:eastAsia="標楷體" w:hAnsi="標楷體" w:hint="eastAsia"/>
          <w:sz w:val="28"/>
        </w:rPr>
        <w:t>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經</w:t>
      </w:r>
      <w:r>
        <w:rPr>
          <w:rFonts w:ascii="標楷體" w:eastAsia="標楷體" w:hAnsi="標楷體" w:hint="eastAsia"/>
          <w:b/>
          <w:sz w:val="28"/>
          <w:u w:val="single"/>
        </w:rPr>
        <w:t>機關衡酌個案特性及實際需要，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不予公開</w:t>
      </w:r>
      <w:r w:rsidRPr="0016423C">
        <w:rPr>
          <w:rFonts w:ascii="標楷體" w:eastAsia="標楷體" w:hAnsi="標楷體" w:hint="eastAsia"/>
          <w:dstrike/>
          <w:sz w:val="28"/>
        </w:rPr>
        <w:t>未於招標文件中公告</w:t>
      </w:r>
      <w:r>
        <w:rPr>
          <w:rFonts w:ascii="標楷體" w:eastAsia="標楷體" w:hAnsi="標楷體" w:hint="eastAsia"/>
          <w:b/>
          <w:sz w:val="28"/>
          <w:u w:val="single"/>
        </w:rPr>
        <w:t>評審委員</w:t>
      </w:r>
      <w:r w:rsidRPr="0016423C">
        <w:rPr>
          <w:rFonts w:ascii="標楷體" w:eastAsia="標楷體" w:hAnsi="標楷體" w:hint="eastAsia"/>
          <w:sz w:val="28"/>
        </w:rPr>
        <w:t>名單，該名單於開始評</w:t>
      </w:r>
      <w:r>
        <w:rPr>
          <w:rFonts w:ascii="標楷體" w:eastAsia="標楷體" w:hAnsi="標楷體" w:hint="eastAsia"/>
          <w:b/>
          <w:sz w:val="28"/>
          <w:u w:val="single"/>
        </w:rPr>
        <w:t>審</w:t>
      </w:r>
      <w:r w:rsidRPr="0016423C">
        <w:rPr>
          <w:rFonts w:ascii="標楷體" w:eastAsia="標楷體" w:hAnsi="標楷體" w:hint="eastAsia"/>
          <w:sz w:val="28"/>
        </w:rPr>
        <w:t>前予以保密。廠商不得探詢委員名單</w:t>
      </w:r>
      <w:r w:rsidRPr="008E1456">
        <w:rPr>
          <w:rFonts w:ascii="標楷體" w:eastAsia="標楷體" w:hAnsi="標楷體" w:hint="eastAsia"/>
          <w:sz w:val="28"/>
        </w:rPr>
        <w:t>。</w:t>
      </w:r>
    </w:p>
    <w:p w:rsidR="002F584F" w:rsidRDefault="00A32A7A" w:rsidP="00A32A7A">
      <w:pPr>
        <w:ind w:left="848" w:hangingChars="303" w:hanging="848"/>
      </w:pPr>
      <w:r>
        <w:rPr>
          <w:rFonts w:ascii="標楷體" w:eastAsia="標楷體" w:hAnsi="標楷體" w:hint="eastAsia"/>
          <w:sz w:val="28"/>
        </w:rPr>
        <w:t>（三）本機關保留本案於</w:t>
      </w:r>
      <w:r w:rsidRPr="002C50B8">
        <w:rPr>
          <w:rFonts w:ascii="標楷體" w:eastAsia="標楷體" w:hAnsi="標楷體" w:hint="eastAsia"/>
          <w:sz w:val="28"/>
        </w:rPr>
        <w:t>無法</w:t>
      </w:r>
      <w:r>
        <w:rPr>
          <w:rFonts w:ascii="標楷體" w:eastAsia="標楷體" w:hAnsi="標楷體" w:hint="eastAsia"/>
          <w:sz w:val="28"/>
        </w:rPr>
        <w:t>評定符合需要廠商</w:t>
      </w:r>
      <w:r w:rsidRPr="002C50B8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>，</w:t>
      </w:r>
      <w:r w:rsidRPr="002C50B8">
        <w:rPr>
          <w:rFonts w:ascii="標楷體" w:eastAsia="標楷體" w:hAnsi="標楷體" w:hint="eastAsia"/>
          <w:sz w:val="28"/>
        </w:rPr>
        <w:t>得</w:t>
      </w:r>
      <w:r>
        <w:rPr>
          <w:rFonts w:ascii="標楷體" w:eastAsia="標楷體" w:hAnsi="標楷體" w:hint="eastAsia"/>
          <w:sz w:val="28"/>
        </w:rPr>
        <w:t>參考政府</w:t>
      </w:r>
      <w:r w:rsidRPr="002C50B8">
        <w:rPr>
          <w:rFonts w:ascii="標楷體" w:eastAsia="標楷體" w:hAnsi="標楷體" w:hint="eastAsia"/>
          <w:sz w:val="28"/>
        </w:rPr>
        <w:t>採購法第56條</w:t>
      </w:r>
      <w:r>
        <w:rPr>
          <w:rFonts w:ascii="標楷體" w:eastAsia="標楷體" w:hAnsi="標楷體" w:hint="eastAsia"/>
          <w:sz w:val="28"/>
        </w:rPr>
        <w:t>及第57條</w:t>
      </w:r>
      <w:r w:rsidRPr="002C50B8">
        <w:rPr>
          <w:rFonts w:ascii="標楷體" w:eastAsia="標楷體" w:hAnsi="標楷體" w:hint="eastAsia"/>
          <w:sz w:val="28"/>
        </w:rPr>
        <w:t>規定</w:t>
      </w:r>
      <w:r>
        <w:rPr>
          <w:rFonts w:ascii="標楷體" w:eastAsia="標楷體" w:hAnsi="標楷體" w:hint="eastAsia"/>
          <w:sz w:val="28"/>
        </w:rPr>
        <w:t>，就所有評審項目</w:t>
      </w:r>
      <w:proofErr w:type="gramStart"/>
      <w:r w:rsidRPr="002C50B8">
        <w:rPr>
          <w:rFonts w:ascii="標楷體" w:eastAsia="標楷體" w:hAnsi="標楷體" w:hint="eastAsia"/>
          <w:sz w:val="28"/>
        </w:rPr>
        <w:t>採</w:t>
      </w:r>
      <w:proofErr w:type="gramEnd"/>
      <w:r w:rsidRPr="002C50B8">
        <w:rPr>
          <w:rFonts w:ascii="標楷體" w:eastAsia="標楷體" w:hAnsi="標楷體" w:hint="eastAsia"/>
          <w:sz w:val="28"/>
        </w:rPr>
        <w:t>行協商措施</w:t>
      </w:r>
      <w:r>
        <w:rPr>
          <w:rFonts w:ascii="標楷體" w:eastAsia="標楷體" w:hAnsi="標楷體" w:hint="eastAsia"/>
          <w:sz w:val="28"/>
        </w:rPr>
        <w:t>之權利。</w:t>
      </w:r>
    </w:p>
    <w:sectPr w:rsidR="002F5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A"/>
    <w:rsid w:val="002725FE"/>
    <w:rsid w:val="002F584F"/>
    <w:rsid w:val="00A32A7A"/>
    <w:rsid w:val="00B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5CE3C-6507-4161-A676-F97268F7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7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ya-jam tsai</cp:lastModifiedBy>
  <cp:revision>3</cp:revision>
  <dcterms:created xsi:type="dcterms:W3CDTF">2023-02-07T03:40:00Z</dcterms:created>
  <dcterms:modified xsi:type="dcterms:W3CDTF">2023-03-02T01:02:00Z</dcterms:modified>
</cp:coreProperties>
</file>